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1user"/>
        <w:tabs>
          <w:tab w:val="left" w:pos="284" w:leader="none"/>
        </w:tabs>
        <w:spacing w:before="408" w:after="119"/>
        <w:ind w:hanging="284" w:start="284"/>
        <w:rPr/>
      </w:pPr>
      <w:r>
        <w:rPr/>
        <w:t>Monographien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(2014): Technisches Handeln - Eine Studie zu einem grundlegenden Begriff Technischer Bildung. Weingarten: Pädagogische Hochschule Weingarten.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(2020): Wie wäre es, technisch gebildet zu sein? Technische Bildung im Kontext der Allgemeinbildung. Hohengehren: Schneider.</w:t>
      </w:r>
    </w:p>
    <w:p>
      <w:pPr>
        <w:pStyle w:val="berschrift1user"/>
        <w:tabs>
          <w:tab w:val="left" w:pos="284" w:leader="none"/>
        </w:tabs>
        <w:ind w:hanging="284" w:start="284"/>
        <w:rPr/>
      </w:pPr>
      <w:r>
        <w:rPr/>
        <w:t>Herausgeberschaften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tu: Zeitschrift für Technik im Unterricht. Neckar Verlag, ISSN 0342-6254.</w:t>
      </w:r>
    </w:p>
    <w:p>
      <w:pPr>
        <w:pStyle w:val="Normal"/>
        <w:spacing w:lineRule="auto" w:line="324" w:before="0" w:after="113"/>
        <w:ind w:hanging="0" w:start="0"/>
        <w:rPr>
          <w:szCs w:val="22"/>
        </w:rPr>
      </w:pPr>
      <w:r>
        <w:rPr>
          <w:szCs w:val="22"/>
        </w:rPr>
        <w:t>Wiemer, Tobias/Binder, Martin/Penning, Isabelle (Hrsg.) (2025): Zukünfte technischer Bildung: 26. Tagung der DGTB in Halle (Saale) vom 18. bis 20. September 2024. Universitätsverlag Potsdam.</w:t>
      </w:r>
    </w:p>
    <w:p>
      <w:pPr>
        <w:pStyle w:val="Normal"/>
        <w:spacing w:lineRule="auto" w:line="324"/>
        <w:ind w:hanging="0" w:start="0"/>
        <w:rPr/>
      </w:pPr>
      <w:r>
        <w:rPr>
          <w:rStyle w:val="Absatz-Standardschriftart"/>
          <w:szCs w:val="22"/>
          <w:lang w:val="sv-SE"/>
        </w:rPr>
        <w:t xml:space="preserve">Penning, Isabelle/Friese, Marianne/Binder, Martin (Hrsg.) </w:t>
      </w:r>
      <w:r>
        <w:rPr>
          <w:rStyle w:val="Absatz-Standardschriftart"/>
          <w:szCs w:val="22"/>
        </w:rPr>
        <w:t>(2024): Teilhabe an gesellschaftlicher Transformation stärken: Der Beitrag der Arbeitsbezogenen und der Technischen Bildung. Bielefeld: wbv Publikation. (= Tagungsbände der Deutschen Gesellschaft für Technische Bildung).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(Hrsg.) (2023): Technikunterricht - konkret. Offenbach a. M.: BE.ER-Konzept (Herstellung). (= Jahrestagung der Deutschen Gesellschaft für Technische Bildung e. V.).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Christian/Finkbeiner, Timo (Hrsg.) (2022): Leben mit der Technik. Welche Technik wollen „Sie“? - Technik: Verstehen wir, was wir nutzen⁉. Offenbach a. M.: BE.ER-Konzept.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(Hrsg.) (2020): Technikunterricht: handfest und geistreich: Der Beitrag technischer Bildung zur kulturellen Bildung. Offenbach a. M.: BE.ER-Konzept. (= 21. Tagung der DGTB in Flensburg).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Schlemmer, Elisabeth/Binder, Martin (Hrsg.) (2019): MINT oder CARE? Berufs- und Studienfachwahl von Frauen und Eckpunkte einer gendersensiblen Berufsorientierung. Weinheim: Beltz Juventa.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(Hrsg.) (2019): Lernen in der schönen neuen Technikwelt. Offenbach a. M.: BE.ER-Konzept.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(Hrsg.) (2018): Lernorte Technischer Bildung. Offenbach a. M.: BE.ER-Konzept.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(Hrsg.) (2018): Technik verstehen: Der andere Zugang zur Lebenswelt. Villingen-Schwenningen: Neckar Verlag. (= Lehren &amp; Lernen).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(Hrsg.) (2017): Real(Haupt)schule: Ungleiche Geschwister unter einem Schuldach. Villingen-Schwenningen: Neckar-Verlag. (= 11).</w:t>
      </w:r>
    </w:p>
    <w:p>
      <w:pPr>
        <w:pStyle w:val="berschrift1user"/>
        <w:tabs>
          <w:tab w:val="left" w:pos="284" w:leader="none"/>
        </w:tabs>
        <w:ind w:hanging="284" w:start="284"/>
        <w:rPr/>
      </w:pPr>
      <w:r>
        <w:rPr/>
        <w:t>Beiträge in Sammelwerken und Zeitschriften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Hennig, Monika/Binder, Martin/Reiser, Markus (2025): StartlearnING - Ein Beispiel für die Potenziale technischen Gestaltens in domänenverbindendem Unterricht. In: Steinmann, Annett/Seidler-Proffe, Maximilian/Lange-Schubert, Kim (Hrsg.): Mitwelt im Wandel wahrnehmen, verstehen und Gestalten. Bad Heilbrunn: Klinkhardt, S. 185–196.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(2025): Bionik - ein Thema für den Technikunterricht? In: tu: Zeitschrift für Technik im Unterricht, H. 197, S. 22–24.</w:t>
      </w:r>
    </w:p>
    <w:p>
      <w:pPr>
        <w:pStyle w:val="Normal"/>
        <w:suppressAutoHyphens w:val="false"/>
        <w:spacing w:before="0" w:after="0"/>
        <w:ind w:hanging="0" w:start="0"/>
        <w:textAlignment w:val="auto"/>
        <w:rPr>
          <w:rFonts w:ascii="Times New Roman" w:hAnsi="Times New Roman" w:eastAsia="Times New Roman" w:cs="Times New Roman"/>
          <w:kern w:val="0"/>
          <w:szCs w:val="22"/>
          <w:lang w:eastAsia="de-DE" w:bidi="ar-SA"/>
        </w:rPr>
      </w:pPr>
      <w:r>
        <w:rPr>
          <w:rFonts w:eastAsia="Times New Roman" w:cs="Times New Roman" w:ascii="Times New Roman" w:hAnsi="Times New Roman"/>
          <w:kern w:val="0"/>
          <w:szCs w:val="22"/>
          <w:lang w:eastAsia="de-DE" w:bidi="ar-SA"/>
        </w:rPr>
        <w:t>Binder, Martin (2024): Rezension zu „Care 4.0 - Digitalisierung in der beruflichen und akademischen Weiterbildung“. In: tu: Zeitschrift für Technik im Unterricht, H. 190, S. 44–46.</w:t>
      </w:r>
    </w:p>
    <w:p>
      <w:pPr>
        <w:pStyle w:val="Normal"/>
        <w:suppressAutoHyphens w:val="false"/>
        <w:spacing w:before="0" w:after="0"/>
        <w:ind w:hanging="0" w:start="0"/>
        <w:textAlignment w:val="auto"/>
        <w:rPr>
          <w:rFonts w:ascii="Times New Roman" w:hAnsi="Times New Roman" w:eastAsia="Times New Roman" w:cs="Times New Roman"/>
          <w:kern w:val="0"/>
          <w:szCs w:val="22"/>
          <w:lang w:eastAsia="de-DE" w:bidi="ar-SA"/>
        </w:rPr>
      </w:pPr>
      <w:r>
        <w:rPr>
          <w:rFonts w:eastAsia="Times New Roman" w:cs="Times New Roman" w:ascii="Times New Roman" w:hAnsi="Times New Roman"/>
          <w:kern w:val="0"/>
          <w:szCs w:val="22"/>
          <w:lang w:eastAsia="de-DE" w:bidi="ar-SA"/>
        </w:rPr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(2024): Rezension zu „Konzepte einer MINT-Didaktik“. In: tu: Zeitschrift für Technik im Unterricht, H. 193, S. 41–46.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(2024): Rezension zu „Philosophieren im Textilen und Technischen Gestalten“. In: tu: Zeitschrift für Technik im Unterricht, H. 192, S. 45–46.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(2023): Lernen im Technikunterricht unterstützen. In: tu: Zeitschrift für Technik im Unterricht, H. 189, S. 33–45.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(2023): Rezension zu Rezension zu Friese, Marianne (Hg.) Care Work 4.0. Digitalisierung in der beruflichen und akademischen Bildung für personenbezogene Dienstleistungsberufe. In: tu: Zeitschrift für Technik im Unterricht, H. 190, S. 44–46.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Reiser, Markus/Binder, Martin/Weitzel, Holger (2023): startlearnING und die Ambivalenz eines domänen-übergreifenden Unterrichtsangebots. In: Binder, Martin/Wiesmüller, Christian (Hrsg.): Technikunterricht - konkret. Offenbach a. M.: BE.ER-Konzept (Herstellung). S. 112–130. (= Jahrestagung der Deutschen Gesellschaft für Technische Bildung e. V.).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(2023): Handwerkliches im Technikunterricht: Eine Antwort auf Robert Storz: Handwerkliche Fertigkeiten im Technikunterricht. In: tu: Zeitschrift für Technik im Unterricht 48, H. 188, S. 22–26.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(2023): Rezension: Jörg Biber - Das Seeflugzeug-Versuchskommando Warnemünde. In: tu: Zeitschrift für Technik im Unterricht 48, H. 188, S. 44–46.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(2023): Schiff oder Schwimmkörper? Analyse von Unterrichtsmaterialien für den technischen Sachunterricht unter dem Aspekt der Modellbildung. In: Binder, Martin/Wiesmüller, Christian (Hrsg.): Technikunterricht - konkret. Offenbach a. M.: BE.ER-Konzept (Herstellung). S. 190–220.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(2021): Von Tassenbäumen und Konstruktionsspielen - Missverständnisse im Kontext früher technischer Bildung. In: Lang-Wojtasik, Gregor/König, Stefan (Hrsg.): Frühkindliche Bildung und Förderung. Ulm: Klemm+Oelschläger, S. 113–125, (= Weingartner Dialog über Forschung).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(2022): Aktuelle Studien: Hannes Helmut Nepper und Tobias Gschwendtner: Schüler- und Lehrervorstellungen zu ausgewählten technischen Grundlagen der Mechanik und Energieversorgung. In: tu: Zeitschrift für Technik im Unterricht 47, H. 183, S. 43–45.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(2022): Leben mit der Technik - Welche Technik wollen „Sie“? In: Binder, Martin/Wiesmüller, Christian/Finkbeiner, Timo (Hrsg.): Leben mit der Technik. Welche Technik wollen „Sie“? - Technik: Verstehen wir, was wir nutzen⁉. Offenbach a. M.: BE.ER-Konzept. S. 13–18.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(2022): Schiffe und ihre Wege. In: Grundschule Sachunterricht, H. 95, S. 32–38.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(2022): Planspiel zur Elbvertiefung – Einführung und Materialheft. In: Grundschule Sachunterricht, H. 95, S. 37–38; I-XI.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(2022): Technik: Verstehen wir, was wir nutzen? Einführung in das Tagungsthema. In: Binder, Martin/Wiesmüller, Christian/Finkbeiner, Timo (Hrsg.): Leben mit der Technik. Welche Technik wollen „Sie“? - Technik: Verstehen wir, was wir nutzen⁉. Offenbach a. M.: BE.ER-Konzept. S. 149–159.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(2022): Schiff oder Schwimmkörper? Analyse von Unterrichtsmaterialien für den technischen Sachunterricht unter dem Aspekt der Modellbildung. Reutlingen. (= Technikunterricht - konkret).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(2022): Praktisch lernen - wie anders? In: tu: Zeitschrift für Technik im Unterricht 47, H. 183, S. 5–11.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(2020): Praktisch lernen? Wie anders! Zum Verhältnis von Theorie und Praxis im Sachunterricht am Beispiel Technik. In: Hecker, Ulrich/Lassek, Maresi/Ramseger, Jörg (Hrsg.): Über die Fächer hinaus: Prinzipien und Perspektiven. Frankfurt a. M.: Strube, S. 158–167, (= Beiträge zur Reform der Grundschule).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Martin/Wiesmüller, Christian (2020): Technische Bildung und/oder/gleich kulturelle Bildung? Zur Einführung. In: Binder, Martin/Wiesmüller, Christian (Hrsg.): Technikunterricht: handfest und geistreich. Offenbach a. M.: BE.ER-Konzept, S. 9–28, (= 21. Tagung der DGTB in Flensburg).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(2020): Dem Denken zuhören können? Eine Untersuchung zum handlungsbegleitenden Sprechen von Grundschulkindern. In: Corsten, Michael/Hauenschild, Katrin/Pierburg, Melanie/Schmidt-Thieme, Barbara/Schütte, Ulrike/Wolff, Dennis (Hrsg.): Qualitative Videoanalyse in Schule und Unterricht. Weinheim: Juventa Verlag ein Imprint der Julius Beltz GmbH &amp; Co. KG, S. 69–80.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(2020): Die Problem- und Handlungsfelder: Eine (überfällige) Klärung. In: tu: Zeitschrift für Technik im Unterricht 45, H. 176, S. 16–22.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(2020c): Rezension zu Martin Rothgangl u. a.: Lernen im Fach und über das Fach hinaus. In: tu: Zeitschrift für Technik im Unterricht 45, H. 175, S. 45–46.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(2019): Bildungszugänge zu Industrie 4.0: Die Innovationsdebatte als Auftrag an Bildungsarbeit. In: tu: Zeitschrift für Technik im Unterricht 44, H. 171, S. 5–11.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Martin/Hilbert, Nadine/Lehmann, Margarete/Truschel, Felix/Wilhelm, Samuel (2019): Flugzeuge lesen und verstehen lernen. In: tu: Zeitschrift für Technik im Unterricht 44, H. 173, S. 20–29.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(2019): Gibt es gute Gründe, warum junge Frauen technische Berufe meiden? Untersuchungen aus der Technikdidaktik. In: Schlemmer, Elisabeth/Binder, Martin (Hrsg.): MINT oder CARE? Weinheim: Beltz Juventa, S. 122–135.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(2019): Lernen im und am Neuen. In: Binder, Martin/Wiesmüller, Christian (Hrsg.): Lernen in der schönen neuen Technikwelt. Offenbach a. M.: BE.ER-Konzept. S. 75–88.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(2019): Rezension: Rainer Sturm: Technisches Werken für die 3. und 4. Klasse. In: tu: Zeitschrift für Technik im Unterricht 44, H. 172, S. 45–46.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(2019): Rezension: Thomas Stuber u. a.: Lehrmittelreihe Technik und Design. In: tu: Zeitschrift für Technik im Unterricht 44, H. 173, S. 44–46.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Schlemmer, Elisabeth/Binder, Martin (2018): Informelle Bildung, Kompetenzentwicklung und Berufsorientierung von Jungen und Mädchen im Bereich Technik. In: Friese, Marianne (Hrsg.): Modernisierung der Arbeitslehre. Im Wandel von Demografie, Lebenswelt und Beruf. Bielefeld: wbv Verlag, (= Berufsbildung, Arbeit und Innovation).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Zum aktuellen Stand der Realschule in Baden-Württemberg. In: Lehren &amp; Lernen 43, H. 11, S. 4–9.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Martin/Bäumler, Stefan/Flaiz, Sandro/Wintergrün, Maren (2018): Holzverbindungen am Beispiel eines Modellbaumhauses. In: tu: Zeitschrift für Technik im Unterricht 43, H. 167, S. 16–21.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Dem Denken zuhören können? Untersuchung zum handlungsbegleitenden Sprechen von Grundschulkindern. Hildesheim. (= Qualitative Videoanalyse in Schule und Unterricht).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Ein USB-Kapselheber? Eine soziotechnische Skizze zu einem USB-Stick. In: tu: Zeitschrift für Technik im Unterricht 43, H. 170, S. 9–14.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Guck mal, wer da hämmert: Technikunterricht in der Schule. In: Lehren &amp; Lernen 44, H. 10, S. 7–10.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MINT: Hype oder Bildungsauftrag: Technikunterricht in der Schule. In: Lehren &amp; Lernen 44, H. 10, S. 16–18.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Rezension zu Geißel/Gschwendtner: Wirksamer Technikunterricht: Technikunterricht in der Schule. In: Lehren &amp; Lernen 44, H. 10, S. 35–37.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Martin/Schlemmer, Elisabeth (2018): Informelle Bildung, Kompetenzentwicklung und Berufsorientierung von Jungen und Mädchen im Bereich Technik. In: Friese, Marianne (Hrsg.): Arbeitslehre und Berufsorientierung modernisieren. Bielefeld: wbv, S. 213–228, (= Berufsbildung, Arbeit und Innovation).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(2018): Rezension zu Stuber et al.: Technik und Design: Technikunterricht in der Schule. In: Lehren &amp; Lernen 44, H. 10, S. 37.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Martin/Schlemmer, Elisabeth (2017): Berufsorientierung von Mädchen durch Technikbildung: Theoretische Überlegungen. In: Berufsbildung 70, H. 160, S. 35–37.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(2017): Rainer Sturm: Technisches Werken für die 1. und 2. Klasse. In: tu: Zeitschrift für Technik im Unterricht 42, H. 165, S. 40–42.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(2017): Roswitha Greinstetter, Maria Fast: Technische Bildung im fächerverbindenden Unterricht. In: tu: Zeitschrift für Technik im Unterricht 42, H. 165, S. 43–46.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(2017): Technik - Konzepte zur Beschreibung und Strukturierung eines Alltagsbegriffs. In: Haas, Rüdiger/Jeretin-Kopf, Maja/Wiesmüller, Christian (Hrsg.): Technik, kulturelle Entwicklung und technische Bildung. Stuttgart: Steinbeis-Edition, S. 1–34.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(2017): Technische Gestaltung als Inhalt Technischer Bildung. In: tu: Zeitschrift für Technik im Unterricht 42, H. 164, S. 5–14.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Martin/Wandel, Jochen (2017): Die Wilhelm-Hauff-Realschule in Pfullingen: Ein Beispiel gelingender Praxis. In: Lehren &amp; Lernen 43, H. 11, S. 10–14.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(2017): Thomas Stuber: Technik und Design (Grundlagenband). In: tu: Zeitschrift für Technik im Unterricht 42, H. 165, S. 36–39.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Martin/Stoch, Andreas (2017): Die Realschule. In: Lehren &amp; Lernen 43, H. 11, S. 29–30.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(2016): Der Bildungsplan Fach Technik 2016 in BW. In: tu: Zeitschrift für Technik im Unterricht, H. 161, S. 14–19.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(2016): Der soziologische Blick auf Technik: Über einen wichtigen Impulsgeber für den Technikunterricht. In: tu: Zeitschrift für Technik im Unterricht, H. 159, S. 7–15.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(2016): Fragestellungen und Perspektiven der Soziologie auf den Wirklichkeitsbereich Technik und Folgerungen für die Technikdidaktik. In: Bienhaus, Wolf (Hrsg.): Technik: Wirklichkeitsbereich und Bildungsgegenstand. [Ansbach]: Deutsche Gesellschaft für Technische Bildung e.V, S. 39–54.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(2016): Inhalte, Ziele und Tendenzen der Technischen Bildung. In: BÖKWE (Hrsg.): Shaping the Future. Wien: Eigenverlag. S. 37–45.</w:t>
      </w:r>
    </w:p>
    <w:p>
      <w:pPr>
        <w:pStyle w:val="Normal"/>
        <w:spacing w:lineRule="auto" w:line="324"/>
        <w:ind w:hanging="0" w:start="0"/>
        <w:rPr/>
      </w:pPr>
      <w:r>
        <w:rPr>
          <w:rStyle w:val="Absatz-Standardschriftart"/>
          <w:szCs w:val="22"/>
        </w:rPr>
        <w:t xml:space="preserve">Binder, Martin (2016): Einführung in die Technikdidaktik. Saarbrücken. </w:t>
      </w:r>
      <w:hyperlink r:id="rId2" w:tgtFrame="_top">
        <w:r>
          <w:rPr>
            <w:rStyle w:val="Hyperlink"/>
            <w:szCs w:val="22"/>
          </w:rPr>
          <w:t>\url{http://www.ph-weingarten.de/technik/aktuelles-meldungen/Binder_Vortraege.php?navanchor=1010033}</w:t>
        </w:r>
      </w:hyperlink>
      <w:r>
        <w:rPr>
          <w:rStyle w:val="Absatz-Standardschriftart"/>
          <w:szCs w:val="22"/>
        </w:rPr>
        <w:t>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(2015): Inhalt und Thema im Technikunterricht: Eine begriffliche Klärung. In: tu: Zeitschrift für Technik im Unterricht, H. 155, S. 5–11.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(2015): Rezension: Peter Janich - Handwerk und Mundwerk. In: tu: Zeitschrift für Technik im Unterricht, H. 158, S. 20–21.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(2014): Warentest: Schüler testen Laubsägen: Vorstellung und Diskussion einer Unterrichtssequenz. In: tu: Zeitschrift für Technik im Unterricht, H. 151, S. 17–26.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(2014): Den Gebrauchswert eines Gegenstands analysieren. In: Die Grundschulzeitschrift 28, H. 272/273, S. 47–49.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(2014): Die Fertigungsaufgabe: Methoden im Technikunterricht Teil 2. In: MINTZirkel 3, H. 5, S. 11.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(2014): Die Konstruktionsaufgabe: Methoden im Technikunterricht (Teil 1). In: MINTZirkel 3, H. 3, S. 13.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(2014): Private Speech beim technischen Handeln: Eine Untersuchung zum handlungsbegleitenden Sprechen von Kindern Jg. 2 (Heft 2). In: Journal of Technical Education (Joted) 2, H. 2, S. 69–93.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(2013): Handlungsbegleitendes Planen - Fallbeispiel der Handlung eines neunjährigen Mädchens. Berlin. (= Tagung der DGTB).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(2013): Methoden des Technikunterrichts - Probleme der Verknüpfung von Praxis und Theorie. In: tu: Zeitschrift für Technik im Unterricht, H. 148, S. 5–13.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(2013): Zum Verhältnis von Planen und Handeln. In: tu: Zeitschrift für Technik im Unterricht, H. 150, S. 5–15.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(2013): Artefakte: Ein Beitrag zur Grenzbestimmung zwischen Naturwissenschaft und Technik. In: Bienhaus, Wolf/Schlagenhauf, Wilfried (Hrsg.): Technische Bildung im Verhältnis zur naturwissenschaftlichen Bildung - Methoden des Technikunterrichts. Offenbach a. M.: BE.ER-Konzept. S. 79–90.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(2012): Soziotechnisches System. Überlegungen zu einem Standardbegriff der Technik. In: tu: Zeitschrift für Technik im Unterricht, H. 146, S. 5–11.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(2012): Rasterkompetenz und Technikunterricht? Ein Einwurf zum Beitrag \Kompetenzraster für den Technikunterricht von Dietrich Kadell. In: tu: Zeitschrift für Technik im Unterricht, H. 144, S. 5–11.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(2012): Handeln als Inhalt des Technikunterrichts. In: Bienhaus, Wolf (Hrsg.): Inhalte zeitgemäßen Technikunterrichts. Offenbach a. M.: BE.ER-Konzept. S. 33–44.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(2011): Rezension: Winfried Schmayl - Didaktik allgemeinbildenden Technikunterrichts. In: tu: Zeitschrift für Technik im Unterricht, H. 141, S. 43–46.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(2011): Artefakte - ein Beitrag zur Grenzbestimmung zwischen naturwissenschaftlicher und technischer Bildung. In: tu: Zeitschrift für Technik im Unterricht, H. 140, S. 6–16.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(2010): Technikunterricht für Bezugswissenschaften? In: tu: Zeitschrift für Technik im Unterricht, H. 136, S. 5–12.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(2010): Inhalte technischer Bildung am Beispiel technischen Handelns. In: tu: Zeitschrift für Technik im Unterricht, H. 138, S. 6–12.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Martin/Schweizer, Christian (2010): Technisches Zeichnen im Technikunterricht. Stand und Entwicklungstendenzen. In: tu: Zeitschrift für Technik im Unterricht, H. 135, S. 23–30.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(2009): Einführung in den Umgang mit dem Koordinatentisch. In: tu: Zeitschrift für Technik im Unterricht, H. 131, S. 30–35.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(2008): Computergesteuerte Werkzeugmaschinen. In: tu: Zeitschrift für Technik im Unterricht, H. 129, S. 41–46.</w:t>
      </w:r>
    </w:p>
    <w:p>
      <w:pPr>
        <w:pStyle w:val="Normal"/>
        <w:spacing w:lineRule="auto" w:line="324"/>
        <w:ind w:hanging="0" w:start="0"/>
        <w:rPr>
          <w:szCs w:val="22"/>
        </w:rPr>
      </w:pPr>
      <w:r>
        <w:rPr>
          <w:szCs w:val="22"/>
        </w:rPr>
        <w:t>Binder, Martin (2008): Computergesteuerte Werkzeugmaschinen im Technikunterricht: Tausendstel Millimeter entscheiden über unseren Wohlstand. In: tu: Zeitschrift für Technik im Unterricht, H. 130, S. 5–16.</w:t>
      </w:r>
    </w:p>
    <w:p>
      <w:pPr>
        <w:pStyle w:val="Normal"/>
        <w:spacing w:lineRule="auto" w:line="324" w:before="0" w:after="180"/>
        <w:ind w:hanging="0" w:start="0"/>
        <w:rPr/>
      </w:pPr>
      <w:r>
        <w:rPr>
          <w:rStyle w:val="Absatz-Standardschriftart"/>
          <w:szCs w:val="22"/>
        </w:rPr>
        <w:t>Binder, Martin/Helling, Klaus (2001): Projekt Niedrigenergiehaus. In: Sachs, Burkhard (Hrsg.): Praxis und Theorie in der technischen Bildung. Villingen-Schwenningen: Neckar-Verl. S. 41–52. (= Jahrestagung der Deutschen Gesellschaft für Technische Bildung e. V.).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berschrift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berschrift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tabs>
        <w:tab w:val="clear" w:pos="709"/>
      </w:tabs>
      <w:suppressAutoHyphens w:val="true"/>
      <w:kinsoku w:val="true"/>
      <w:overflowPunct w:val="true"/>
      <w:autoSpaceDE w:val="true"/>
      <w:bidi w:val="0"/>
      <w:snapToGrid w:val="true"/>
      <w:spacing w:before="0" w:after="180" w:lineRule="auto" w:line="240"/>
      <w:ind w:hanging="284" w:start="284"/>
      <w:jc w:val="start"/>
      <w:textAlignment w:val="baseline"/>
    </w:pPr>
    <w:rPr>
      <w:rFonts w:ascii="Liberation Serif" w:hAnsi="Liberation Serif" w:eastAsia="Noto Serif CJK SC" w:cs="Noto Sans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shd w:fill="auto" w:val="clear"/>
      <w:vertAlign w:val="baseline"/>
      <w:em w:val="none"/>
      <w:lang w:val="de-DE" w:eastAsia="zh-CN" w:bidi="hi-IN"/>
    </w:rPr>
  </w:style>
  <w:style w:type="character" w:styleId="Absatz-Standardschriftart">
    <w:name w:val="Absatz-Standardschriftart"/>
    <w:qFormat/>
    <w:rPr/>
  </w:style>
  <w:style w:type="character" w:styleId="Hyperlink">
    <w:name w:val="Hyperlink"/>
    <w:rPr>
      <w:color w:val="000080"/>
      <w:u w:val="single"/>
    </w:rPr>
  </w:style>
  <w:style w:type="paragraph" w:styleId="berschrift1user">
    <w:name w:val="Überschrift 1 (user)"/>
    <w:basedOn w:val="berschrift"/>
    <w:next w:val="BodyText"/>
    <w:qFormat/>
    <w:pPr>
      <w:numPr>
        <w:ilvl w:val="0"/>
        <w:numId w:val="1"/>
      </w:numPr>
      <w:suppressAutoHyphens w:val="true"/>
      <w:spacing w:before="408" w:after="119"/>
      <w:outlineLvl w:val="0"/>
    </w:pPr>
    <w:rPr>
      <w:b/>
      <w:bCs/>
      <w:color w:val="355269"/>
      <w:sz w:val="36"/>
      <w:szCs w:val="36"/>
    </w:rPr>
  </w:style>
  <w:style w:type="paragraph" w:styleId="berschrift2user">
    <w:name w:val="Überschrift 2 (user)"/>
    <w:basedOn w:val="berschrift"/>
    <w:next w:val="BodyText"/>
    <w:qFormat/>
    <w:pPr>
      <w:numPr>
        <w:ilvl w:val="1"/>
        <w:numId w:val="1"/>
      </w:numPr>
      <w:suppressAutoHyphens w:val="true"/>
      <w:spacing w:before="312" w:after="119"/>
      <w:outlineLvl w:val="1"/>
    </w:pPr>
    <w:rPr>
      <w:b/>
      <w:bCs/>
      <w:color w:val="5983B0"/>
      <w:sz w:val="32"/>
      <w:szCs w:val="32"/>
    </w:rPr>
  </w:style>
  <w:style w:type="paragraph" w:styleId="berschrift3user">
    <w:name w:val="Überschrift 3 (user)"/>
    <w:basedOn w:val="berschrift"/>
    <w:next w:val="BodyText"/>
    <w:qFormat/>
    <w:pPr>
      <w:numPr>
        <w:ilvl w:val="2"/>
        <w:numId w:val="1"/>
      </w:numPr>
      <w:suppressAutoHyphens w:val="true"/>
      <w:spacing w:before="142" w:after="85"/>
      <w:outlineLvl w:val="2"/>
    </w:pPr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28"/>
      <w:ind w:firstLine="113"/>
    </w:pPr>
    <w:rPr/>
  </w:style>
  <w:style w:type="paragraph" w:styleId="Liste">
    <w:name w:val="Liste"/>
    <w:basedOn w:val="BodyText"/>
    <w:qFormat/>
    <w:pPr>
      <w:suppressAutoHyphens w:val="true"/>
    </w:pPr>
    <w:rPr>
      <w:sz w:val="24"/>
    </w:rPr>
  </w:style>
  <w:style w:type="paragraph" w:styleId="Beschriftunguser">
    <w:name w:val="Beschriftung (user)"/>
    <w:basedOn w:val="Normal"/>
    <w:qFormat/>
    <w:pPr>
      <w:suppressLineNumbers/>
      <w:suppressAutoHyphens w:val="true"/>
      <w:spacing w:before="120" w:after="120"/>
    </w:pPr>
    <w:rPr>
      <w:i/>
      <w:iCs/>
      <w:sz w:val="24"/>
    </w:rPr>
  </w:style>
  <w:style w:type="paragraph" w:styleId="Verzeichnis">
    <w:name w:val="Verzeichnis"/>
    <w:basedOn w:val="Normal"/>
    <w:qFormat/>
    <w:pPr>
      <w:suppressLineNumbers/>
      <w:suppressAutoHyphens w:val="true"/>
    </w:pPr>
    <w:rPr>
      <w:sz w:val="24"/>
    </w:rPr>
  </w:style>
  <w:style w:type="paragraph" w:styleId="Titeluser">
    <w:name w:val="Titel (user)"/>
    <w:basedOn w:val="berschrift"/>
    <w:next w:val="BodyText"/>
    <w:qFormat/>
    <w:pPr>
      <w:suppressAutoHyphens w:val="true"/>
    </w:pPr>
    <w:rPr>
      <w:b/>
      <w:bCs/>
      <w:sz w:val="56"/>
      <w:szCs w:val="56"/>
    </w:rPr>
  </w:style>
  <w:style w:type="paragraph" w:styleId="Untertiteluser">
    <w:name w:val="Untertitel (user)"/>
    <w:basedOn w:val="berschrift"/>
    <w:next w:val="BodyText"/>
    <w:qFormat/>
    <w:pPr>
      <w:suppressAutoHyphens w:val="true"/>
      <w:spacing w:before="60" w:after="0"/>
    </w:pPr>
    <w:rPr>
      <w:b/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%5Curl%7Bhttp:/www.ph-weingarten.de/technik/aktuelles-meldungen/Binder_Vortraege.php%3Fnavanchor=1010033%7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7</Pages>
  <Words>2206</Words>
  <Characters>14539</Characters>
  <CharactersWithSpaces>16586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2025-10-18T19:23:00Z</dcterms:created>
  <dc:creator>MB</dc:creator>
  <dc:description/>
  <dc:language>de-DE</dc:language>
  <cp:lastModifiedBy/>
  <dcterms:modified xsi:type="dcterms:W3CDTF">2025-12-04T13:41:37Z</dcterms:modified>
  <cp:revision>8</cp:revision>
  <dc:subject/>
  <dc:title>tu</dc:title>
</cp:coreProperties>
</file>