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hAnsi="Arial" w:cs="Arial"/>
          <w:b/>
          <w:color w:val="808080"/>
          <w:sz w:val="22"/>
          <w:szCs w:val="22"/>
        </w:rPr>
      </w:pPr>
      <w:r>
        <w:rPr>
          <w:rFonts w:ascii="Arial" w:hAnsi="Arial" w:cs="Arial"/>
          <w:b/>
          <w:color w:val="808080"/>
          <w:sz w:val="22"/>
          <w:szCs w:val="22"/>
        </w:rPr>
        <w:t>Stand: September 2024</w:t>
      </w:r>
    </w:p>
    <w:p>
      <w:pPr>
        <w:pStyle w:val="Kopfzeile"/>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Geographie</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1"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1"/>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2"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2"/>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tabs>
                <w:tab w:val="center" w:pos="1805"/>
              </w:tabs>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3"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3"/>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4"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4"/>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5"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6"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6"/>
          </w:p>
        </w:tc>
      </w:tr>
    </w:tbl>
    <w:p>
      <w:pPr>
        <w:rPr>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630"/>
        <w:gridCol w:w="1701"/>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630" w:type="dxa"/>
            <w:vAlign w:val="center"/>
          </w:tcPr>
          <w:p>
            <w:pPr>
              <w:spacing w:after="0" w:line="240" w:lineRule="auto"/>
              <w:jc w:val="center"/>
              <w:rPr>
                <w:rFonts w:ascii="Arial" w:eastAsia="MS Gothic" w:hAnsi="Arial" w:cs="Arial"/>
                <w:b/>
                <w:bCs/>
                <w:lang w:eastAsia="ja-JP"/>
              </w:rPr>
            </w:pPr>
          </w:p>
        </w:tc>
        <w:tc>
          <w:tcPr>
            <w:tcW w:w="1701"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Unterrichtsplanung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630"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701"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erstellt fundierte Sachanalysen.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7"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7"/>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8"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9"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0"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0"/>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begründet die Bedeutung von Themen/Inhalten/ Raumbeispielen didaktisch sinnvoll.</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1"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1"/>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2"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3"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4"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4"/>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formuliert passende Kompetenzen/Lernziele zur geplanten Unterrichtsstunde.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5"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5"/>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6"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7"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8"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8"/>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bzw. erstellt geeignete Medien und formuliert kompetenzorientierte Aufgabenstellungen.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19"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9"/>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0"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1"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2"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2"/>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geeignete Methoden (Sozialformen, Aktions</w:t>
            </w:r>
            <w:r>
              <w:rPr>
                <w:rFonts w:ascii="Arial" w:eastAsia="MS Mincho" w:hAnsi="Arial" w:cs="Arial"/>
                <w:lang w:eastAsia="ja-JP"/>
              </w:rPr>
              <w:softHyphen/>
              <w:t>formen) für ihr/sein unterrichtliches Vorgehen aus.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3"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3"/>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4"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5"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6"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6"/>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wählt geeignete Fachmethoden für ihr/sein unterrichtliches Vorgehen aus.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strukturiert den Unterrichtsverlauf sinnvoll (Spannungsbogen, Problemorientierung, Gelenkstellen, „roter Faden“).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stellt den geplanten Unterrichtsverlauf in einer strukturierten Form (Unterrichtskizze) dar.</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630"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851"/>
        <w:gridCol w:w="425"/>
        <w:gridCol w:w="567"/>
        <w:gridCol w:w="1701"/>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Unterrichtsdurchführung</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851"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Arial" w:eastAsia="MS Gothic" w:hAnsi="Arial" w:cs="Arial"/>
                <w:bCs/>
                <w:sz w:val="20"/>
                <w:szCs w:val="20"/>
                <w:lang w:eastAsia="ja-JP"/>
              </w:rPr>
            </w:pPr>
            <w:r>
              <w:rPr>
                <w:rFonts w:ascii="Arial" w:eastAsia="MS Gothic" w:hAnsi="Arial" w:cs="Arial"/>
                <w:bCs/>
                <w:sz w:val="16"/>
                <w:szCs w:val="16"/>
                <w:lang w:eastAsia="ja-JP"/>
              </w:rPr>
              <w:t>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567"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701"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führt einen sinnvoll strukturierten Unterricht durch (Spannungsbogen, Problemorientierung, Gelenkstellen, „roter Faden“).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setzt wesentliche Teile ihrer/seiner methodischen Planung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lastRenderedPageBreak/>
              <w:t>3.</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setzt ihre/seine Medienplanung passend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leitet bzw. begleitet die einzelnen Unterrichtsphasen angemessen.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interagiert adressatenorientiert mit Schüler:innen (z.B. Gesprächsführung: schülergemäße Sprache, Fachsprache).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reagiert auf den realen Unterrichtsverlauf flexibel und sinnvoll.</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851"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88"/>
        <w:gridCol w:w="567"/>
        <w:gridCol w:w="1701"/>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Unterrichtsanalyse</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Arial" w:eastAsia="MS Gothic" w:hAnsi="Arial" w:cs="Arial"/>
                <w:bCs/>
                <w:sz w:val="18"/>
                <w:szCs w:val="18"/>
                <w:lang w:eastAsia="ja-JP"/>
              </w:rPr>
            </w:pPr>
            <w:r>
              <w:rPr>
                <w:rFonts w:ascii="Arial" w:eastAsia="MS Gothic" w:hAnsi="Arial" w:cs="Arial"/>
                <w:bCs/>
                <w:sz w:val="16"/>
                <w:szCs w:val="16"/>
                <w:lang w:eastAsia="ja-JP"/>
              </w:rPr>
              <w:t>erreicht</w:t>
            </w:r>
          </w:p>
        </w:tc>
        <w:tc>
          <w:tcPr>
            <w:tcW w:w="488"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567"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701"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rPr>
            </w:pPr>
            <w:r>
              <w:rPr>
                <w:rFonts w:ascii="Arial" w:eastAsia="MS Mincho" w:hAnsi="Arial" w:cs="Arial"/>
                <w:lang w:eastAsia="ja-JP"/>
              </w:rPr>
              <w:t>analysiert Schlüsselstellen ihres/seines Unterrichts und des Unterrichts anderer und leitet daraus notwendige Konsequenzen ab.</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Arial" w:hAnsi="Arial" w:cs="Arial"/>
              </w:rPr>
            </w:pPr>
            <w:r>
              <w:rPr>
                <w:rFonts w:ascii="Arial" w:eastAsia="MS Mincho" w:hAnsi="Arial" w:cs="Arial"/>
                <w:lang w:eastAsia="ja-JP"/>
              </w:rPr>
              <w:t>leistet in Nachbesprechungen sinnvolle eigene Beiträge.</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88"/>
        <w:gridCol w:w="567"/>
        <w:gridCol w:w="1701"/>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Lehrerpersönlichkeit</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both"/>
              <w:rPr>
                <w:rFonts w:ascii="Arial" w:eastAsia="MS Gothic" w:hAnsi="Arial" w:cs="Arial"/>
                <w:bCs/>
                <w:sz w:val="20"/>
                <w:szCs w:val="20"/>
                <w:lang w:eastAsia="ja-JP"/>
              </w:rPr>
            </w:pPr>
            <w:r>
              <w:rPr>
                <w:rFonts w:ascii="Arial" w:eastAsia="MS Gothic" w:hAnsi="Arial" w:cs="Arial"/>
                <w:bCs/>
                <w:sz w:val="20"/>
                <w:szCs w:val="20"/>
                <w:lang w:eastAsia="ja-JP"/>
              </w:rPr>
              <w:t xml:space="preserve"> </w:t>
            </w:r>
          </w:p>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w:t>
            </w:r>
          </w:p>
          <w:p>
            <w:pPr>
              <w:spacing w:after="0" w:line="240" w:lineRule="auto"/>
              <w:jc w:val="center"/>
              <w:rPr>
                <w:rFonts w:ascii="Arial" w:eastAsia="MS Gothic" w:hAnsi="Arial" w:cs="Arial"/>
                <w:bCs/>
                <w:sz w:val="20"/>
                <w:szCs w:val="20"/>
                <w:lang w:eastAsia="ja-JP"/>
              </w:rPr>
            </w:pPr>
            <w:r>
              <w:rPr>
                <w:rFonts w:ascii="Arial" w:eastAsia="MS Gothic" w:hAnsi="Arial" w:cs="Arial"/>
                <w:bCs/>
                <w:sz w:val="16"/>
                <w:szCs w:val="16"/>
                <w:lang w:eastAsia="ja-JP"/>
              </w:rPr>
              <w:t>erreicht</w:t>
            </w:r>
          </w:p>
          <w:p>
            <w:pPr>
              <w:spacing w:after="0" w:line="240" w:lineRule="auto"/>
              <w:jc w:val="both"/>
              <w:rPr>
                <w:rFonts w:ascii="Arial" w:eastAsia="MS Gothic" w:hAnsi="Arial" w:cs="Arial"/>
                <w:bCs/>
                <w:sz w:val="20"/>
                <w:szCs w:val="20"/>
                <w:lang w:eastAsia="ja-JP"/>
              </w:rPr>
            </w:pPr>
          </w:p>
        </w:tc>
        <w:tc>
          <w:tcPr>
            <w:tcW w:w="488"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567"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701"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geht angemessen mit Schüler/-innen 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erkennt situationsabhängige und pädagogische Probleme in der Klasse und reagiert angemessen.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gibt Mitstudierenden eine konstruktive und kollegiale Rückmeldung zu deren Unterrichtserfahrungen.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zeigt ein kollegiales, zuverlässiges und kooperatives Verhalten im Lehrerkollegium.</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567"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701"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487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7"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bookmarkStart w:id="28" w:name="_GoBack"/>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bookmarkEnd w:id="28"/>
            <w:r>
              <w:rPr>
                <w:rFonts w:ascii="MS Gothic" w:eastAsia="MS Gothic" w:hAnsi="MS Gothic" w:cs="MS Gothic"/>
                <w:b/>
                <w:bCs/>
                <w:lang w:eastAsia="ja-JP"/>
              </w:rPr>
              <w:fldChar w:fldCharType="end"/>
            </w:r>
            <w:bookmarkEnd w:id="27"/>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Geographie</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421"/>
              </w:tabs>
              <w:ind w:left="318"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421"/>
              </w:tabs>
              <w:ind w:left="142"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Style w:val="Tabellenraster"/>
        <w:tblW w:w="0" w:type="auto"/>
        <w:tblLook w:val="04A0" w:firstRow="1" w:lastRow="0" w:firstColumn="1" w:lastColumn="0" w:noHBand="0" w:noVBand="1"/>
      </w:tblPr>
      <w:tblGrid>
        <w:gridCol w:w="10456"/>
      </w:tblGrid>
      <w:tr>
        <w:tc>
          <w:tcPr>
            <w:tcW w:w="10606"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rPr>
      </w:pPr>
      <w:r>
        <w:rPr>
          <w:rStyle w:val="Funotenzeichen"/>
          <w:rFonts w:ascii="Arial" w:hAnsi="Arial" w:cs="Arial"/>
        </w:rPr>
        <w:footnoteRef/>
      </w:r>
      <w:r>
        <w:rPr>
          <w:rFonts w:ascii="Arial" w:hAnsi="Arial" w:cs="Arial"/>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rPr>
        <w:footnoteRef/>
      </w:r>
      <w:r>
        <w:rPr>
          <w:rFonts w:ascii="Arial" w:hAnsi="Arial" w:cs="Arial"/>
        </w:rPr>
        <w:t xml:space="preserve"> </w:t>
      </w:r>
      <w:r>
        <w:rPr>
          <w:rFonts w:ascii="Arial" w:eastAsia="Times New Roman" w:hAnsi="Arial" w:cs="Arial"/>
          <w:kern w:val="28"/>
          <w:sz w:val="20"/>
          <w:szCs w:val="20"/>
          <w:lang w:eastAsia="de-DE"/>
        </w:rPr>
        <w:t>Gemäß Bachelor Grundschule PO 2015 bzw. Master Sekundarstufe PO 2018 ausgearbeitet durch die einzelnen Fächer.</w:t>
      </w:r>
    </w:p>
  </w:footnote>
  <w:footnote w:id="3">
    <w:p>
      <w:pPr>
        <w:pStyle w:val="Funotentext"/>
        <w:rPr>
          <w:rFonts w:ascii="Arial" w:hAnsi="Arial" w:cs="Arial"/>
        </w:rPr>
      </w:pPr>
      <w:r>
        <w:rPr>
          <w:rStyle w:val="Funotenzeichen"/>
          <w:rFonts w:ascii="Arial" w:hAnsi="Arial" w:cs="Arial"/>
        </w:rPr>
        <w:footnoteRef/>
      </w:r>
      <w:r>
        <w:rPr>
          <w:rFonts w:ascii="Arial" w:hAnsi="Arial" w:cs="Arial"/>
        </w:rPr>
        <w:t xml:space="preserve"> Bitte machen Sie eine kurze Notiz im Bemerkungsfeld, falls ein Item nicht zu bewerten ist.</w:t>
      </w:r>
    </w:p>
  </w:footnote>
  <w:footnote w:id="4">
    <w:p>
      <w:pPr>
        <w:pStyle w:val="Funotentext"/>
        <w:rPr>
          <w:rFonts w:ascii="Arial" w:hAnsi="Arial" w:cs="Arial"/>
        </w:rPr>
      </w:pPr>
      <w:r>
        <w:rPr>
          <w:rStyle w:val="Funotenzeichen"/>
          <w:rFonts w:ascii="Arial" w:hAnsi="Arial" w:cs="Arial"/>
        </w:rPr>
        <w:footnoteRef/>
      </w:r>
      <w:r>
        <w:rPr>
          <w:rFonts w:ascii="Arial" w:hAnsi="Arial" w:cs="Arial"/>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61312"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E9E0CC3-5017-4319-8196-C56E10B53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259340">
      <w:bodyDiv w:val="1"/>
      <w:marLeft w:val="0"/>
      <w:marRight w:val="0"/>
      <w:marTop w:val="0"/>
      <w:marBottom w:val="0"/>
      <w:divBdr>
        <w:top w:val="none" w:sz="0" w:space="0" w:color="auto"/>
        <w:left w:val="none" w:sz="0" w:space="0" w:color="auto"/>
        <w:bottom w:val="none" w:sz="0" w:space="0" w:color="auto"/>
        <w:right w:val="none" w:sz="0" w:space="0" w:color="auto"/>
      </w:divBdr>
    </w:div>
    <w:div w:id="633758911">
      <w:bodyDiv w:val="1"/>
      <w:marLeft w:val="0"/>
      <w:marRight w:val="0"/>
      <w:marTop w:val="0"/>
      <w:marBottom w:val="0"/>
      <w:divBdr>
        <w:top w:val="none" w:sz="0" w:space="0" w:color="auto"/>
        <w:left w:val="none" w:sz="0" w:space="0" w:color="auto"/>
        <w:bottom w:val="none" w:sz="0" w:space="0" w:color="auto"/>
        <w:right w:val="none" w:sz="0" w:space="0" w:color="auto"/>
      </w:divBdr>
    </w:div>
    <w:div w:id="665478835">
      <w:bodyDiv w:val="1"/>
      <w:marLeft w:val="0"/>
      <w:marRight w:val="0"/>
      <w:marTop w:val="0"/>
      <w:marBottom w:val="0"/>
      <w:divBdr>
        <w:top w:val="none" w:sz="0" w:space="0" w:color="auto"/>
        <w:left w:val="none" w:sz="0" w:space="0" w:color="auto"/>
        <w:bottom w:val="none" w:sz="0" w:space="0" w:color="auto"/>
        <w:right w:val="none" w:sz="0" w:space="0" w:color="auto"/>
      </w:divBdr>
    </w:div>
    <w:div w:id="944581539">
      <w:bodyDiv w:val="1"/>
      <w:marLeft w:val="0"/>
      <w:marRight w:val="0"/>
      <w:marTop w:val="0"/>
      <w:marBottom w:val="0"/>
      <w:divBdr>
        <w:top w:val="none" w:sz="0" w:space="0" w:color="auto"/>
        <w:left w:val="none" w:sz="0" w:space="0" w:color="auto"/>
        <w:bottom w:val="none" w:sz="0" w:space="0" w:color="auto"/>
        <w:right w:val="none" w:sz="0" w:space="0" w:color="auto"/>
      </w:divBdr>
    </w:div>
    <w:div w:id="1293365782">
      <w:bodyDiv w:val="1"/>
      <w:marLeft w:val="0"/>
      <w:marRight w:val="0"/>
      <w:marTop w:val="0"/>
      <w:marBottom w:val="0"/>
      <w:divBdr>
        <w:top w:val="none" w:sz="0" w:space="0" w:color="auto"/>
        <w:left w:val="none" w:sz="0" w:space="0" w:color="auto"/>
        <w:bottom w:val="none" w:sz="0" w:space="0" w:color="auto"/>
        <w:right w:val="none" w:sz="0" w:space="0" w:color="auto"/>
      </w:divBdr>
    </w:div>
    <w:div w:id="1494295492">
      <w:bodyDiv w:val="1"/>
      <w:marLeft w:val="0"/>
      <w:marRight w:val="0"/>
      <w:marTop w:val="0"/>
      <w:marBottom w:val="0"/>
      <w:divBdr>
        <w:top w:val="none" w:sz="0" w:space="0" w:color="auto"/>
        <w:left w:val="none" w:sz="0" w:space="0" w:color="auto"/>
        <w:bottom w:val="none" w:sz="0" w:space="0" w:color="auto"/>
        <w:right w:val="none" w:sz="0" w:space="0" w:color="auto"/>
      </w:divBdr>
    </w:div>
    <w:div w:id="1706445895">
      <w:bodyDiv w:val="1"/>
      <w:marLeft w:val="0"/>
      <w:marRight w:val="0"/>
      <w:marTop w:val="0"/>
      <w:marBottom w:val="0"/>
      <w:divBdr>
        <w:top w:val="none" w:sz="0" w:space="0" w:color="auto"/>
        <w:left w:val="none" w:sz="0" w:space="0" w:color="auto"/>
        <w:bottom w:val="none" w:sz="0" w:space="0" w:color="auto"/>
        <w:right w:val="none" w:sz="0" w:space="0" w:color="auto"/>
      </w:divBdr>
    </w:div>
    <w:div w:id="1844130285">
      <w:bodyDiv w:val="1"/>
      <w:marLeft w:val="0"/>
      <w:marRight w:val="0"/>
      <w:marTop w:val="0"/>
      <w:marBottom w:val="0"/>
      <w:divBdr>
        <w:top w:val="none" w:sz="0" w:space="0" w:color="auto"/>
        <w:left w:val="none" w:sz="0" w:space="0" w:color="auto"/>
        <w:bottom w:val="none" w:sz="0" w:space="0" w:color="auto"/>
        <w:right w:val="none" w:sz="0" w:space="0" w:color="auto"/>
      </w:divBdr>
    </w:div>
    <w:div w:id="19844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A4A8C-18D9-455C-86EF-06C8B8982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5129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5932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8</cp:revision>
  <cp:lastPrinted>2018-02-13T09:32:00Z</cp:lastPrinted>
  <dcterms:created xsi:type="dcterms:W3CDTF">2022-11-08T21:58:00Z</dcterms:created>
  <dcterms:modified xsi:type="dcterms:W3CDTF">2024-09-18T05:36:00Z</dcterms:modified>
</cp:coreProperties>
</file>