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Sachunterricht</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ab/>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2"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2"/>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3"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3"/>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4"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5"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5"/>
          </w:p>
        </w:tc>
      </w:tr>
    </w:tbl>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Unterrichten/ 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rPr>
            </w:pPr>
            <w:r>
              <w:rPr>
                <w:rFonts w:ascii="Arial" w:eastAsia="MS Mincho" w:hAnsi="Arial" w:cs="Arial"/>
                <w:lang w:eastAsia="ja-JP"/>
              </w:rPr>
              <w:t>Interessen und Vorwissen der Kinder zu einem Sachverhalt, einem Vorgang oder einem Phänomen erheben und aufgreifen.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6"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7"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8"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9"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9"/>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alltagsrelevante Themen vielperspektivisch bzw. interdisziplinär aufarbeiten, indem er/sie Fachbezüge herstellt und disziplinäre Grenzen überschreitend klärt.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0"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1"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2"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3"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3"/>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 der Grundlage des Bildungsplans und des Perspektivrahmens der GDSU* Kompetenz</w:t>
            </w:r>
            <w:r>
              <w:rPr>
                <w:rFonts w:ascii="Arial" w:eastAsia="MS Mincho" w:hAnsi="Arial" w:cs="Arial"/>
                <w:lang w:eastAsia="ja-JP"/>
              </w:rPr>
              <w:softHyphen/>
              <w:t>schwer</w:t>
            </w:r>
            <w:r>
              <w:rPr>
                <w:rFonts w:ascii="Arial" w:eastAsia="MS Mincho" w:hAnsi="Arial" w:cs="Arial"/>
                <w:lang w:eastAsia="ja-JP"/>
              </w:rPr>
              <w:softHyphen/>
              <w:t>punkte für den Unterricht kriteriengeleitet wählen.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4"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5"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6"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7"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7"/>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 Basis von Lebenswelt- und Disziplinenbezug (z.B. Didaktisches Netz) kind- und sachgerecht Lernziele und Lerninhalte für einen themenorientierten Unterricht wählen.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8"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19"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0"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1"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1"/>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Unterrichtsphasen bzw. Lernumgebungen auf der Grundlage ausgewählter sachunterrichtlicher Unterrichtsprinzipien* anordnen.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2"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3"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4"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5"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5"/>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Auswahl von Sozialformen und Arbeitsformen* didaktisch begründen.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7.</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Differenzierungsmaßnahmen entwickeln und anwenden.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8.</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Unterrichtsgespräche in Ansätzen kriteriengeleitet durchführen.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bl>
    <w:p/>
    <w:p/>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9.</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Unterrichtsmedien und -materialien* in Ansätzen kriteriengeleitet zur Unterstützung von Lehr-/Lern-Prozessen nutzen.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10.</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für den Unterricht Aufgaben* kriteriengeleitet entwickeln.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11.</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Sicherheitsmaßnahmen bei der Planung und Durchführung des Unterrichts angemessen berücksichtigen.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12.</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in Ansätzen Lernprozesse initiieren und begleiten in interdisziplinären Bereichen wie Heimat, Interkulturel</w:t>
            </w:r>
            <w:r>
              <w:rPr>
                <w:rFonts w:ascii="Arial" w:eastAsia="MS Mincho" w:hAnsi="Arial" w:cs="Arial"/>
                <w:lang w:eastAsia="ja-JP"/>
              </w:rPr>
              <w:softHyphen/>
              <w:t>les Lernen, Geschlechtserziehung, Gesundheits-, Medien-, Mobilitätsbildung oder Umweltbildung.</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13.</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den Anforderungen* entsprechende Verlaufsskizze erstellen.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14.</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Unterrichtserfahrungen kriteriengeleitet reflektieren</w:t>
            </w:r>
            <w:r>
              <w:rPr>
                <w:rFonts w:eastAsia="MS Mincho"/>
                <w:lang w:eastAsia="ja-JP"/>
              </w:rPr>
              <w:t>.</w:t>
            </w:r>
            <w:r>
              <w:rPr>
                <w:rStyle w:val="Funotenzeichen"/>
                <w:rFonts w:ascii="Arial" w:hAnsi="Arial" w:cs="Arial"/>
                <w:sz w:val="18"/>
                <w:szCs w:val="18"/>
              </w:rPr>
              <w:t xml:space="preserve"> 5</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eastAsia="MS Mincho" w:hAnsi="Arial" w:cs="Arial"/>
                <w:b/>
                <w:lang w:eastAsia="ja-JP"/>
              </w:rPr>
            </w:pPr>
            <w:r>
              <w:rPr>
                <w:rFonts w:ascii="Arial" w:eastAsia="MS Mincho" w:hAnsi="Arial" w:cs="Arial"/>
                <w:b/>
                <w:lang w:eastAsia="ja-JP"/>
              </w:rPr>
              <w:t>Kooperieren und profilieren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den Mitstudierenden eine konstruktive Rückmeldung zu deren Unterrichtserfahrungen geben.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kriteriengeleitet die Belastungsfaktoren einer Sachunterrichtslehrkraft identifizieren.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produktiv mit Studierenden und Lehrkräften an der Praktikumsschule kooperieren.</w:t>
            </w:r>
            <w:r>
              <w:rPr>
                <w:rStyle w:val="Funotenzeichen"/>
                <w:rFonts w:ascii="Arial" w:hAnsi="Arial" w:cs="Arial"/>
                <w:sz w:val="18"/>
                <w:szCs w:val="18"/>
              </w:rPr>
              <w:t xml:space="preserve"> 6</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6"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bookmarkStart w:id="27" w:name="_GoBack"/>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bookmarkEnd w:id="27"/>
            <w:r>
              <w:rPr>
                <w:rFonts w:ascii="MS Gothic" w:eastAsia="MS Gothic" w:hAnsi="MS Gothic" w:cs="MS Gothic"/>
                <w:b/>
                <w:bCs/>
                <w:lang w:eastAsia="ja-JP"/>
              </w:rPr>
              <w:fldChar w:fldCharType="end"/>
            </w:r>
            <w:bookmarkEnd w:id="26"/>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before="39" w:after="0" w:line="240" w:lineRule="auto"/>
        <w:jc w:val="both"/>
        <w:rPr>
          <w:rFonts w:ascii="Arial" w:eastAsia="Arial" w:hAnsi="Arial" w:cs="Arial"/>
          <w:sz w:val="18"/>
          <w:szCs w:val="18"/>
        </w:rPr>
      </w:pPr>
      <w:r>
        <w:rPr>
          <w:rStyle w:val="Funotenzeichen"/>
          <w:sz w:val="18"/>
          <w:szCs w:val="18"/>
        </w:rPr>
        <w:t>5</w:t>
      </w:r>
      <w:r>
        <w:rPr>
          <w:sz w:val="18"/>
          <w:szCs w:val="18"/>
        </w:rPr>
        <w:t xml:space="preserve"> </w:t>
      </w:r>
      <w:r>
        <w:rPr>
          <w:rFonts w:ascii="Arial" w:eastAsia="Arial" w:hAnsi="Arial" w:cs="Arial"/>
          <w:sz w:val="18"/>
          <w:szCs w:val="18"/>
        </w:rPr>
        <w:t>Erläuterungen zum Mindeststandard „Unterrichtserfahrungen kriteriengeleitet reflektieren“:</w:t>
      </w:r>
    </w:p>
    <w:p>
      <w:pPr>
        <w:spacing w:before="19" w:after="0" w:line="240" w:lineRule="auto"/>
        <w:jc w:val="both"/>
        <w:rPr>
          <w:rFonts w:ascii="Arial" w:eastAsia="Arial" w:hAnsi="Arial" w:cs="Arial"/>
          <w:sz w:val="18"/>
          <w:szCs w:val="18"/>
        </w:rPr>
      </w:pPr>
      <w:r>
        <w:rPr>
          <w:rFonts w:ascii="Arial" w:eastAsia="Arial" w:hAnsi="Arial" w:cs="Arial"/>
          <w:sz w:val="18"/>
          <w:szCs w:val="18"/>
        </w:rPr>
        <w:t>- eigener Unterricht und hospitierter Unterricht</w:t>
      </w:r>
    </w:p>
    <w:p>
      <w:pPr>
        <w:spacing w:before="8" w:after="0" w:line="240" w:lineRule="auto"/>
        <w:jc w:val="both"/>
        <w:rPr>
          <w:rFonts w:ascii="Arial" w:eastAsia="Arial" w:hAnsi="Arial" w:cs="Arial"/>
          <w:sz w:val="18"/>
          <w:szCs w:val="18"/>
        </w:rPr>
      </w:pPr>
      <w:r>
        <w:rPr>
          <w:rFonts w:ascii="Arial" w:eastAsia="Arial" w:hAnsi="Arial" w:cs="Arial"/>
          <w:sz w:val="18"/>
          <w:szCs w:val="18"/>
        </w:rPr>
        <w:t>- kann historische und gegenwärtige Konzeptionen für die kritische Reflexion der eigenen Unterrichtsplanung und –praxis nutzen</w:t>
      </w:r>
    </w:p>
    <w:p>
      <w:pPr>
        <w:spacing w:before="8" w:after="0" w:line="240" w:lineRule="auto"/>
        <w:jc w:val="both"/>
        <w:rPr>
          <w:rFonts w:ascii="Arial" w:eastAsia="Arial" w:hAnsi="Arial" w:cs="Arial"/>
          <w:sz w:val="18"/>
          <w:szCs w:val="18"/>
        </w:rPr>
      </w:pPr>
      <w:r>
        <w:rPr>
          <w:rFonts w:ascii="Arial" w:eastAsia="Arial" w:hAnsi="Arial" w:cs="Arial"/>
          <w:sz w:val="18"/>
          <w:szCs w:val="18"/>
        </w:rPr>
        <w:t>- kann Sachunterricht evaluieren</w:t>
      </w:r>
    </w:p>
    <w:p>
      <w:pPr>
        <w:spacing w:before="16" w:after="0" w:line="240" w:lineRule="auto"/>
        <w:ind w:right="-1"/>
        <w:jc w:val="both"/>
        <w:rPr>
          <w:rFonts w:ascii="Arial" w:eastAsia="Arial" w:hAnsi="Arial" w:cs="Arial"/>
          <w:sz w:val="18"/>
          <w:szCs w:val="18"/>
        </w:rPr>
      </w:pPr>
      <w:r>
        <w:rPr>
          <w:rFonts w:ascii="Arial" w:eastAsia="Arial" w:hAnsi="Arial" w:cs="Arial"/>
          <w:sz w:val="18"/>
          <w:szCs w:val="18"/>
        </w:rPr>
        <w:t>- kann Erfahrungen mit realen Unterrichtssituationen unter Berücksichtigung fachlicher und pädagogischer Überlegungen</w:t>
      </w:r>
    </w:p>
    <w:p>
      <w:pPr>
        <w:spacing w:before="16" w:after="0" w:line="240" w:lineRule="auto"/>
        <w:ind w:right="-1"/>
        <w:jc w:val="both"/>
        <w:rPr>
          <w:rFonts w:ascii="Arial" w:eastAsia="Arial" w:hAnsi="Arial" w:cs="Arial"/>
          <w:sz w:val="18"/>
          <w:szCs w:val="18"/>
        </w:rPr>
      </w:pPr>
      <w:r>
        <w:rPr>
          <w:rFonts w:ascii="Arial" w:eastAsia="Arial" w:hAnsi="Arial" w:cs="Arial"/>
          <w:sz w:val="18"/>
          <w:szCs w:val="18"/>
        </w:rPr>
        <w:t xml:space="preserve">  analysieren und reflektieren</w:t>
      </w:r>
    </w:p>
    <w:p>
      <w:pPr>
        <w:spacing w:before="88" w:after="0" w:line="240" w:lineRule="auto"/>
        <w:jc w:val="both"/>
        <w:rPr>
          <w:rFonts w:ascii="Arial" w:eastAsia="Arial" w:hAnsi="Arial" w:cs="Arial"/>
          <w:sz w:val="18"/>
          <w:szCs w:val="18"/>
        </w:rPr>
      </w:pPr>
      <w:r>
        <w:rPr>
          <w:rStyle w:val="Funotenzeichen"/>
          <w:rFonts w:ascii="Arial" w:hAnsi="Arial" w:cs="Arial"/>
          <w:sz w:val="18"/>
          <w:szCs w:val="18"/>
        </w:rPr>
        <w:t xml:space="preserve">6 </w:t>
      </w:r>
      <w:r>
        <w:rPr>
          <w:rFonts w:ascii="Arial" w:eastAsia="Arial" w:hAnsi="Arial" w:cs="Arial"/>
          <w:sz w:val="18"/>
          <w:szCs w:val="18"/>
        </w:rPr>
        <w:t>Erläuterungen zum Mindeststandard „produktiv mit Studierenden und Lehrkräften an Praktikumsschulen kooperieren“:</w:t>
      </w:r>
    </w:p>
    <w:p>
      <w:pPr>
        <w:spacing w:after="0" w:line="240" w:lineRule="auto"/>
        <w:jc w:val="both"/>
        <w:rPr>
          <w:rFonts w:ascii="Arial" w:eastAsia="Arial" w:hAnsi="Arial" w:cs="Arial"/>
          <w:sz w:val="18"/>
          <w:szCs w:val="18"/>
        </w:rPr>
      </w:pPr>
      <w:r>
        <w:rPr>
          <w:rFonts w:ascii="Arial" w:eastAsia="Arial" w:hAnsi="Arial" w:cs="Arial"/>
          <w:sz w:val="18"/>
          <w:szCs w:val="18"/>
        </w:rPr>
        <w:t>- kann Kooperationspartner als Infoquelle und als Partner in gemeinsamen Projekten nutzen</w:t>
      </w: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519" w:type="dxa"/>
        <w:tblInd w:w="108" w:type="dxa"/>
        <w:tblLayout w:type="fixed"/>
        <w:tblLook w:val="04A0" w:firstRow="1" w:lastRow="0" w:firstColumn="1" w:lastColumn="0" w:noHBand="0" w:noVBand="1"/>
      </w:tblPr>
      <w:tblGrid>
        <w:gridCol w:w="10519"/>
      </w:tblGrid>
      <w:tr>
        <w:tc>
          <w:tcPr>
            <w:tcW w:w="10519"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Studien- und Prüfungsordnung (Bachelor Grundschule PO 2015)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 xml:space="preserve">Sachunterricht </w:t>
            </w:r>
            <w:r>
              <w:rPr>
                <w:rFonts w:ascii="Arial" w:hAnsi="Arial" w:cs="Arial"/>
              </w:rPr>
              <w:t>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8"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8"/>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29"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519" w:type="dxa"/>
        <w:tblInd w:w="108" w:type="dxa"/>
        <w:tblLayout w:type="fixed"/>
        <w:tblLook w:val="04A0" w:firstRow="1" w:lastRow="0" w:firstColumn="1" w:lastColumn="0" w:noHBand="0" w:noVBand="1"/>
      </w:tblPr>
      <w:tblGrid>
        <w:gridCol w:w="10519"/>
      </w:tblGrid>
      <w:tr>
        <w:tc>
          <w:tcPr>
            <w:tcW w:w="10519"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p>
      <w:pPr>
        <w:pStyle w:val="Funotentext"/>
        <w:rPr>
          <w:rFonts w:ascii="Arial" w:hAnsi="Arial" w:cs="Arial"/>
          <w:sz w:val="18"/>
          <w:szCs w:val="18"/>
        </w:rPr>
      </w:pPr>
      <w:r>
        <w:rPr>
          <w:rFonts w:ascii="Arial" w:hAnsi="Arial" w:cs="Arial"/>
          <w:sz w:val="18"/>
          <w:szCs w:val="18"/>
        </w:rPr>
        <w:t xml:space="preserve"> *Die mit *gekennzeichneten Inhalte werden in der Begleitveranstaltung zum ISP in vertiefender Weise behandelt. </w:t>
      </w:r>
    </w:p>
  </w:footnote>
  <w:footnote w:id="2">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gemäß Bachelor Grundschule PO 2015 ausgearbeitet durch die einzelnen Fächer. </w:t>
      </w:r>
    </w:p>
  </w:footnote>
  <w:footnote w:id="3">
    <w:p>
      <w:pPr>
        <w:pStyle w:val="Funotentext"/>
        <w:rPr>
          <w:rFonts w:ascii="Arial" w:eastAsia="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w:t>
      </w:r>
      <w:r>
        <w:rPr>
          <w:rFonts w:ascii="Arial" w:eastAsia="Arial" w:hAnsi="Arial" w:cs="Arial"/>
          <w:sz w:val="18"/>
          <w:szCs w:val="18"/>
        </w:rPr>
        <w:t>Die Voraussetzungen für eine</w:t>
      </w:r>
    </w:p>
    <w:p>
      <w:pPr>
        <w:pStyle w:val="Funotentext"/>
        <w:rPr>
          <w:rFonts w:ascii="Arial" w:eastAsia="Arial" w:hAnsi="Arial" w:cs="Arial"/>
          <w:spacing w:val="12"/>
          <w:sz w:val="18"/>
          <w:szCs w:val="18"/>
        </w:rPr>
      </w:pPr>
      <w:r>
        <w:rPr>
          <w:rFonts w:ascii="Arial" w:eastAsia="Arial" w:hAnsi="Arial" w:cs="Arial"/>
          <w:sz w:val="18"/>
          <w:szCs w:val="18"/>
        </w:rPr>
        <w:t xml:space="preserve">   erfolgreiche Teilnahme im Fach Sachunterricht sind erfüllt,</w:t>
      </w:r>
      <w:r>
        <w:rPr>
          <w:rFonts w:ascii="Arial" w:eastAsia="Arial" w:hAnsi="Arial" w:cs="Arial"/>
          <w:spacing w:val="29"/>
          <w:sz w:val="18"/>
          <w:szCs w:val="18"/>
        </w:rPr>
        <w:t xml:space="preserve"> </w:t>
      </w:r>
      <w:r>
        <w:rPr>
          <w:rFonts w:ascii="Arial" w:eastAsia="Arial" w:hAnsi="Arial" w:cs="Arial"/>
          <w:sz w:val="18"/>
          <w:szCs w:val="18"/>
        </w:rPr>
        <w:t>wenn</w:t>
      </w:r>
      <w:r>
        <w:rPr>
          <w:rFonts w:ascii="Arial" w:eastAsia="Arial" w:hAnsi="Arial" w:cs="Arial"/>
          <w:spacing w:val="16"/>
          <w:sz w:val="18"/>
          <w:szCs w:val="18"/>
        </w:rPr>
        <w:t xml:space="preserve"> </w:t>
      </w:r>
      <w:r>
        <w:rPr>
          <w:rFonts w:ascii="Arial" w:eastAsia="Arial" w:hAnsi="Arial" w:cs="Arial"/>
          <w:sz w:val="18"/>
          <w:szCs w:val="18"/>
        </w:rPr>
        <w:t>mindestens</w:t>
      </w:r>
      <w:r>
        <w:rPr>
          <w:rFonts w:ascii="Arial" w:eastAsia="Arial" w:hAnsi="Arial" w:cs="Arial"/>
          <w:spacing w:val="42"/>
          <w:sz w:val="18"/>
          <w:szCs w:val="18"/>
        </w:rPr>
        <w:t xml:space="preserve"> </w:t>
      </w:r>
      <w:r>
        <w:rPr>
          <w:rFonts w:ascii="Arial" w:eastAsia="Arial" w:hAnsi="Arial" w:cs="Arial"/>
          <w:sz w:val="18"/>
          <w:szCs w:val="18"/>
        </w:rPr>
        <w:t>12</w:t>
      </w:r>
      <w:r>
        <w:rPr>
          <w:rFonts w:ascii="Arial" w:eastAsia="Arial" w:hAnsi="Arial" w:cs="Arial"/>
          <w:spacing w:val="8"/>
          <w:sz w:val="18"/>
          <w:szCs w:val="18"/>
        </w:rPr>
        <w:t xml:space="preserve"> </w:t>
      </w:r>
      <w:r>
        <w:rPr>
          <w:rFonts w:ascii="Arial" w:eastAsia="Arial" w:hAnsi="Arial" w:cs="Arial"/>
          <w:sz w:val="18"/>
          <w:szCs w:val="18"/>
        </w:rPr>
        <w:t>der</w:t>
      </w:r>
      <w:r>
        <w:rPr>
          <w:rFonts w:ascii="Arial" w:eastAsia="Arial" w:hAnsi="Arial" w:cs="Arial"/>
          <w:spacing w:val="10"/>
          <w:sz w:val="18"/>
          <w:szCs w:val="18"/>
        </w:rPr>
        <w:t xml:space="preserve"> </w:t>
      </w:r>
      <w:r>
        <w:rPr>
          <w:rFonts w:ascii="Arial" w:eastAsia="Arial" w:hAnsi="Arial" w:cs="Arial"/>
          <w:sz w:val="18"/>
          <w:szCs w:val="18"/>
        </w:rPr>
        <w:t>17 Kriterien</w:t>
      </w:r>
      <w:r>
        <w:rPr>
          <w:rFonts w:ascii="Arial" w:eastAsia="Arial" w:hAnsi="Arial" w:cs="Arial"/>
          <w:spacing w:val="45"/>
          <w:sz w:val="18"/>
          <w:szCs w:val="18"/>
        </w:rPr>
        <w:t xml:space="preserve"> </w:t>
      </w:r>
      <w:r>
        <w:rPr>
          <w:rFonts w:ascii="Arial" w:eastAsia="Arial" w:hAnsi="Arial" w:cs="Arial"/>
          <w:sz w:val="18"/>
          <w:szCs w:val="18"/>
        </w:rPr>
        <w:t>mit</w:t>
      </w:r>
      <w:r>
        <w:rPr>
          <w:rFonts w:ascii="Arial" w:eastAsia="Arial" w:hAnsi="Arial" w:cs="Arial"/>
          <w:spacing w:val="12"/>
          <w:sz w:val="18"/>
          <w:szCs w:val="18"/>
        </w:rPr>
        <w:t xml:space="preserve"> MKN oder besser</w:t>
      </w:r>
    </w:p>
    <w:p>
      <w:pPr>
        <w:pStyle w:val="Funotentext"/>
        <w:rPr>
          <w:rFonts w:ascii="Arial" w:eastAsia="Arial" w:hAnsi="Arial" w:cs="Arial"/>
          <w:sz w:val="18"/>
          <w:szCs w:val="18"/>
        </w:rPr>
      </w:pPr>
      <w:r>
        <w:rPr>
          <w:rFonts w:ascii="Arial" w:eastAsia="Arial" w:hAnsi="Arial" w:cs="Arial"/>
          <w:spacing w:val="12"/>
          <w:sz w:val="18"/>
          <w:szCs w:val="18"/>
        </w:rPr>
        <w:t xml:space="preserve">  </w:t>
      </w:r>
      <w:r>
        <w:rPr>
          <w:rFonts w:ascii="Arial" w:eastAsia="Arial" w:hAnsi="Arial" w:cs="Arial"/>
          <w:sz w:val="18"/>
          <w:szCs w:val="18"/>
        </w:rPr>
        <w:t>bewertet 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DE57F9"/>
    <w:multiLevelType w:val="hybridMultilevel"/>
    <w:tmpl w:val="39640488"/>
    <w:lvl w:ilvl="0" w:tplc="ECB20842">
      <w:start w:val="6"/>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5"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6"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2369D1"/>
    <w:multiLevelType w:val="hybridMultilevel"/>
    <w:tmpl w:val="A63AAB02"/>
    <w:lvl w:ilvl="0" w:tplc="5AC83D72">
      <w:start w:val="6"/>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1"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2"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3"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6457B20"/>
    <w:multiLevelType w:val="hybridMultilevel"/>
    <w:tmpl w:val="01A43EF2"/>
    <w:lvl w:ilvl="0" w:tplc="2786BB32">
      <w:start w:val="6"/>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5"/>
  </w:num>
  <w:num w:numId="2">
    <w:abstractNumId w:val="12"/>
  </w:num>
  <w:num w:numId="3">
    <w:abstractNumId w:val="17"/>
  </w:num>
  <w:num w:numId="4">
    <w:abstractNumId w:val="9"/>
  </w:num>
  <w:num w:numId="5">
    <w:abstractNumId w:val="6"/>
  </w:num>
  <w:num w:numId="6">
    <w:abstractNumId w:val="13"/>
  </w:num>
  <w:num w:numId="7">
    <w:abstractNumId w:val="14"/>
  </w:num>
  <w:num w:numId="8">
    <w:abstractNumId w:val="1"/>
  </w:num>
  <w:num w:numId="9">
    <w:abstractNumId w:val="4"/>
  </w:num>
  <w:num w:numId="10">
    <w:abstractNumId w:val="11"/>
  </w:num>
  <w:num w:numId="11">
    <w:abstractNumId w:val="5"/>
  </w:num>
  <w:num w:numId="12">
    <w:abstractNumId w:val="3"/>
  </w:num>
  <w:num w:numId="13">
    <w:abstractNumId w:val="8"/>
  </w:num>
  <w:num w:numId="14">
    <w:abstractNumId w:val="10"/>
  </w:num>
  <w:num w:numId="15">
    <w:abstractNumId w:val="18"/>
  </w:num>
  <w:num w:numId="16">
    <w:abstractNumId w:val="0"/>
  </w:num>
  <w:num w:numId="17">
    <w:abstractNumId w:val="2"/>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08B7E5A-2E19-41AB-AEB3-31D3D86E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022423">
      <w:bodyDiv w:val="1"/>
      <w:marLeft w:val="0"/>
      <w:marRight w:val="0"/>
      <w:marTop w:val="0"/>
      <w:marBottom w:val="0"/>
      <w:divBdr>
        <w:top w:val="none" w:sz="0" w:space="0" w:color="auto"/>
        <w:left w:val="none" w:sz="0" w:space="0" w:color="auto"/>
        <w:bottom w:val="none" w:sz="0" w:space="0" w:color="auto"/>
        <w:right w:val="none" w:sz="0" w:space="0" w:color="auto"/>
      </w:divBdr>
    </w:div>
    <w:div w:id="1053893362">
      <w:bodyDiv w:val="1"/>
      <w:marLeft w:val="0"/>
      <w:marRight w:val="0"/>
      <w:marTop w:val="0"/>
      <w:marBottom w:val="0"/>
      <w:divBdr>
        <w:top w:val="none" w:sz="0" w:space="0" w:color="auto"/>
        <w:left w:val="none" w:sz="0" w:space="0" w:color="auto"/>
        <w:bottom w:val="none" w:sz="0" w:space="0" w:color="auto"/>
        <w:right w:val="none" w:sz="0" w:space="0" w:color="auto"/>
      </w:divBdr>
    </w:div>
    <w:div w:id="1301033612">
      <w:bodyDiv w:val="1"/>
      <w:marLeft w:val="0"/>
      <w:marRight w:val="0"/>
      <w:marTop w:val="0"/>
      <w:marBottom w:val="0"/>
      <w:divBdr>
        <w:top w:val="none" w:sz="0" w:space="0" w:color="auto"/>
        <w:left w:val="none" w:sz="0" w:space="0" w:color="auto"/>
        <w:bottom w:val="none" w:sz="0" w:space="0" w:color="auto"/>
        <w:right w:val="none" w:sz="0" w:space="0" w:color="auto"/>
      </w:divBdr>
    </w:div>
    <w:div w:id="1371884205">
      <w:bodyDiv w:val="1"/>
      <w:marLeft w:val="0"/>
      <w:marRight w:val="0"/>
      <w:marTop w:val="0"/>
      <w:marBottom w:val="0"/>
      <w:divBdr>
        <w:top w:val="none" w:sz="0" w:space="0" w:color="auto"/>
        <w:left w:val="none" w:sz="0" w:space="0" w:color="auto"/>
        <w:bottom w:val="none" w:sz="0" w:space="0" w:color="auto"/>
        <w:right w:val="none" w:sz="0" w:space="0" w:color="auto"/>
      </w:divBdr>
    </w:div>
    <w:div w:id="194596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BC987-065B-41D2-BBA0-54A1C8D7B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5432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7</cp:revision>
  <cp:lastPrinted>2018-02-13T09:32:00Z</cp:lastPrinted>
  <dcterms:created xsi:type="dcterms:W3CDTF">2022-11-09T09:02:00Z</dcterms:created>
  <dcterms:modified xsi:type="dcterms:W3CDTF">2024-09-18T06:21:00Z</dcterms:modified>
</cp:coreProperties>
</file>