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84" w:rsidRPr="00BE5F1F" w:rsidRDefault="000F7D84" w:rsidP="000F7D84">
      <w:pPr>
        <w:pStyle w:val="berschrift1"/>
        <w:jc w:val="both"/>
        <w:rPr>
          <w:rFonts w:ascii="Arial" w:hAnsi="Arial" w:cs="Arial"/>
        </w:rPr>
      </w:pPr>
      <w:bookmarkStart w:id="0" w:name="_Toc350861799"/>
      <w:r w:rsidRPr="00BE5F1F">
        <w:rPr>
          <w:rFonts w:ascii="Arial" w:hAnsi="Arial" w:cs="Arial"/>
        </w:rPr>
        <w:t>Richtlinie zur Verteilung und Verwendung von Programm- und In</w:t>
      </w:r>
      <w:r w:rsidRPr="00BE5F1F">
        <w:rPr>
          <w:rFonts w:ascii="Arial" w:hAnsi="Arial" w:cs="Arial"/>
        </w:rPr>
        <w:t>f</w:t>
      </w:r>
      <w:r w:rsidRPr="00BE5F1F">
        <w:rPr>
          <w:rFonts w:ascii="Arial" w:hAnsi="Arial" w:cs="Arial"/>
        </w:rPr>
        <w:t>rastrukturpauschalen</w:t>
      </w:r>
      <w:bookmarkEnd w:id="0"/>
    </w:p>
    <w:p w:rsidR="000F7D84" w:rsidRDefault="000F7D84" w:rsidP="000F7D84">
      <w:pPr>
        <w:spacing w:before="60" w:after="60" w:line="360" w:lineRule="auto"/>
        <w:jc w:val="both"/>
        <w:rPr>
          <w:rFonts w:ascii="Arial" w:hAnsi="Arial" w:cs="Arial"/>
          <w:sz w:val="20"/>
        </w:rPr>
      </w:pPr>
    </w:p>
    <w:p w:rsidR="000F7D84" w:rsidRPr="008C29DD" w:rsidRDefault="000F7D84" w:rsidP="000F7D84">
      <w:pPr>
        <w:spacing w:before="60" w:after="60"/>
        <w:jc w:val="both"/>
        <w:rPr>
          <w:rFonts w:ascii="Arial" w:hAnsi="Arial" w:cs="Arial"/>
          <w:sz w:val="20"/>
        </w:rPr>
      </w:pPr>
      <w:r w:rsidRPr="008C29DD">
        <w:rPr>
          <w:rFonts w:ascii="Arial" w:hAnsi="Arial" w:cs="Arial"/>
          <w:sz w:val="20"/>
        </w:rPr>
        <w:t>Vorbemerkung</w:t>
      </w:r>
    </w:p>
    <w:p w:rsidR="000F7D84" w:rsidRPr="0056699D" w:rsidRDefault="000F7D84" w:rsidP="000F7D84">
      <w:pPr>
        <w:spacing w:before="60" w:after="60"/>
        <w:jc w:val="both"/>
        <w:rPr>
          <w:rFonts w:ascii="Arial" w:hAnsi="Arial" w:cs="Arial"/>
          <w:sz w:val="20"/>
        </w:rPr>
      </w:pPr>
      <w:r w:rsidRPr="0056699D">
        <w:rPr>
          <w:rFonts w:ascii="Arial" w:hAnsi="Arial" w:cs="Arial"/>
          <w:sz w:val="20"/>
        </w:rPr>
        <w:t xml:space="preserve">Bei der </w:t>
      </w:r>
      <w:r>
        <w:rPr>
          <w:rFonts w:ascii="Arial" w:hAnsi="Arial" w:cs="Arial"/>
          <w:sz w:val="20"/>
        </w:rPr>
        <w:t>Einwerbung</w:t>
      </w:r>
      <w:r w:rsidRPr="0056699D">
        <w:rPr>
          <w:rFonts w:ascii="Arial" w:hAnsi="Arial" w:cs="Arial"/>
          <w:sz w:val="20"/>
        </w:rPr>
        <w:t xml:space="preserve"> von Drittmitteln sind alle Hochschulmitglieder angehalten, eine Programm- und Infrastruktu</w:t>
      </w:r>
      <w:bookmarkStart w:id="1" w:name="_GoBack"/>
      <w:bookmarkEnd w:id="1"/>
      <w:r w:rsidRPr="0056699D">
        <w:rPr>
          <w:rFonts w:ascii="Arial" w:hAnsi="Arial" w:cs="Arial"/>
          <w:sz w:val="20"/>
        </w:rPr>
        <w:t>r</w:t>
      </w:r>
      <w:r w:rsidRPr="0056699D">
        <w:rPr>
          <w:rFonts w:ascii="Arial" w:hAnsi="Arial" w:cs="Arial"/>
          <w:sz w:val="20"/>
        </w:rPr>
        <w:t xml:space="preserve">pauschale (Overhead) zur Deckung der durch das Projekt verursachten indirekten Kosten zu </w:t>
      </w:r>
      <w:r>
        <w:rPr>
          <w:rFonts w:ascii="Arial" w:hAnsi="Arial" w:cs="Arial"/>
          <w:sz w:val="20"/>
        </w:rPr>
        <w:t>beantragen</w:t>
      </w:r>
      <w:r w:rsidRPr="0056699D">
        <w:rPr>
          <w:rFonts w:ascii="Arial" w:hAnsi="Arial" w:cs="Arial"/>
          <w:sz w:val="20"/>
        </w:rPr>
        <w:t>. Di</w:t>
      </w:r>
      <w:r w:rsidRPr="0056699D">
        <w:rPr>
          <w:rFonts w:ascii="Arial" w:hAnsi="Arial" w:cs="Arial"/>
          <w:sz w:val="20"/>
        </w:rPr>
        <w:t>e</w:t>
      </w:r>
      <w:r w:rsidRPr="0056699D">
        <w:rPr>
          <w:rFonts w:ascii="Arial" w:hAnsi="Arial" w:cs="Arial"/>
          <w:sz w:val="20"/>
        </w:rPr>
        <w:t>se Pauschalbeträge, die üblicherweise 10-20% der beantragten Projektsumme ausmachen, werden von den Pr</w:t>
      </w:r>
      <w:r w:rsidRPr="0056699D">
        <w:rPr>
          <w:rFonts w:ascii="Arial" w:hAnsi="Arial" w:cs="Arial"/>
          <w:sz w:val="20"/>
        </w:rPr>
        <w:t>o</w:t>
      </w:r>
      <w:r w:rsidRPr="0056699D">
        <w:rPr>
          <w:rFonts w:ascii="Arial" w:hAnsi="Arial" w:cs="Arial"/>
          <w:sz w:val="20"/>
        </w:rPr>
        <w:t>jektträgern zusätzlich zu den beantragten Mitteln, gewährt, dürfen in der Regel jedoch nicht für das Forschungsprojekt selbst verwendet werden. Ein Overhead wird en</w:t>
      </w:r>
      <w:r w:rsidRPr="0056699D">
        <w:rPr>
          <w:rFonts w:ascii="Arial" w:hAnsi="Arial" w:cs="Arial"/>
          <w:sz w:val="20"/>
        </w:rPr>
        <w:t>t</w:t>
      </w:r>
      <w:r w:rsidRPr="0056699D">
        <w:rPr>
          <w:rFonts w:ascii="Arial" w:hAnsi="Arial" w:cs="Arial"/>
          <w:sz w:val="20"/>
        </w:rPr>
        <w:t>weder automatisch (z.B. DFG, BMBF) oder auf Antrag (z.B. Stiftung BW) gewährt.</w:t>
      </w:r>
      <w:r>
        <w:rPr>
          <w:rFonts w:ascii="Arial" w:hAnsi="Arial" w:cs="Arial"/>
          <w:sz w:val="20"/>
        </w:rPr>
        <w:t xml:space="preserve"> Grundsätzlich ge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ten für die Verwendung des Overheads die gesetzlichen Vorschriften und Regelungen des jeweiligen Drittmittelgebers.</w:t>
      </w:r>
    </w:p>
    <w:p w:rsidR="000F7D84" w:rsidRPr="0056699D" w:rsidRDefault="000F7D84" w:rsidP="000F7D84">
      <w:pPr>
        <w:spacing w:before="60" w:after="60"/>
        <w:jc w:val="both"/>
        <w:rPr>
          <w:rFonts w:ascii="Arial" w:hAnsi="Arial" w:cs="Arial"/>
          <w:sz w:val="20"/>
        </w:rPr>
      </w:pPr>
    </w:p>
    <w:p w:rsidR="000F7D84" w:rsidRPr="000F7D84" w:rsidRDefault="000F7D84" w:rsidP="000F7D84">
      <w:pPr>
        <w:spacing w:before="60" w:after="60"/>
        <w:jc w:val="both"/>
        <w:rPr>
          <w:rFonts w:ascii="Arial" w:hAnsi="Arial" w:cs="Arial"/>
          <w:sz w:val="20"/>
        </w:rPr>
      </w:pPr>
      <w:r w:rsidRPr="000F7D84">
        <w:rPr>
          <w:rFonts w:ascii="Arial" w:hAnsi="Arial" w:cs="Arial"/>
          <w:sz w:val="20"/>
        </w:rPr>
        <w:t>Die Overheadeinnahmen werden folgendermaßen verteilt:</w:t>
      </w:r>
    </w:p>
    <w:p w:rsidR="000F7D84" w:rsidRPr="00BE5F1F" w:rsidRDefault="000F7D84" w:rsidP="000F7D84">
      <w:pPr>
        <w:spacing w:before="60" w:after="60"/>
        <w:jc w:val="both"/>
        <w:rPr>
          <w:rFonts w:ascii="Arial" w:hAnsi="Arial" w:cs="Arial"/>
          <w:b/>
          <w:sz w:val="20"/>
        </w:rPr>
      </w:pPr>
    </w:p>
    <w:p w:rsidR="000F7D84" w:rsidRPr="0056699D" w:rsidRDefault="000F7D84" w:rsidP="000F7D84">
      <w:pPr>
        <w:pStyle w:val="Listenabsatz"/>
        <w:numPr>
          <w:ilvl w:val="0"/>
          <w:numId w:val="4"/>
        </w:numPr>
        <w:spacing w:before="60" w:after="60" w:line="24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Antragsteller ist/sind Mitglied in einem Zentrum</w:t>
      </w:r>
    </w:p>
    <w:p w:rsidR="000F7D84" w:rsidRPr="0056699D" w:rsidRDefault="000F7D84" w:rsidP="000F7D84">
      <w:pPr>
        <w:pStyle w:val="Listenabsatz"/>
        <w:numPr>
          <w:ilvl w:val="0"/>
          <w:numId w:val="2"/>
        </w:numPr>
        <w:spacing w:before="60" w:after="60" w:line="240" w:lineRule="auto"/>
        <w:ind w:left="708"/>
        <w:jc w:val="both"/>
        <w:rPr>
          <w:rFonts w:ascii="Arial" w:hAnsi="Arial" w:cs="Arial"/>
          <w:sz w:val="20"/>
        </w:rPr>
      </w:pPr>
      <w:r w:rsidRPr="0056699D">
        <w:rPr>
          <w:rFonts w:ascii="Arial" w:hAnsi="Arial" w:cs="Arial"/>
          <w:sz w:val="20"/>
        </w:rPr>
        <w:t xml:space="preserve">50% für </w:t>
      </w:r>
      <w:r>
        <w:rPr>
          <w:rFonts w:ascii="Arial" w:hAnsi="Arial" w:cs="Arial"/>
          <w:sz w:val="20"/>
        </w:rPr>
        <w:t xml:space="preserve">die </w:t>
      </w:r>
      <w:proofErr w:type="spellStart"/>
      <w:r w:rsidRPr="0056699D">
        <w:rPr>
          <w:rFonts w:ascii="Arial" w:hAnsi="Arial" w:cs="Arial"/>
          <w:sz w:val="20"/>
        </w:rPr>
        <w:t>zentrenübergreifende</w:t>
      </w:r>
      <w:r>
        <w:rPr>
          <w:rFonts w:ascii="Arial" w:hAnsi="Arial" w:cs="Arial"/>
          <w:sz w:val="20"/>
        </w:rPr>
        <w:t>n</w:t>
      </w:r>
      <w:proofErr w:type="spellEnd"/>
      <w:r w:rsidRPr="0056699D">
        <w:rPr>
          <w:rFonts w:ascii="Arial" w:hAnsi="Arial" w:cs="Arial"/>
          <w:sz w:val="20"/>
        </w:rPr>
        <w:t xml:space="preserve"> Bedarfe des Prorektorats</w:t>
      </w:r>
      <w:r>
        <w:rPr>
          <w:rFonts w:ascii="Arial" w:hAnsi="Arial" w:cs="Arial"/>
          <w:sz w:val="20"/>
        </w:rPr>
        <w:t xml:space="preserve"> Forschung</w:t>
      </w:r>
    </w:p>
    <w:p w:rsidR="000F7D84" w:rsidRPr="0056699D" w:rsidRDefault="000F7D84" w:rsidP="000F7D84">
      <w:pPr>
        <w:pStyle w:val="Listenabsatz"/>
        <w:numPr>
          <w:ilvl w:val="0"/>
          <w:numId w:val="2"/>
        </w:numPr>
        <w:spacing w:before="60" w:after="60" w:line="240" w:lineRule="auto"/>
        <w:ind w:left="708"/>
        <w:jc w:val="both"/>
        <w:rPr>
          <w:rFonts w:ascii="Arial" w:hAnsi="Arial" w:cs="Arial"/>
          <w:sz w:val="20"/>
        </w:rPr>
      </w:pPr>
      <w:r w:rsidRPr="0056699D">
        <w:rPr>
          <w:rFonts w:ascii="Arial" w:hAnsi="Arial" w:cs="Arial"/>
          <w:sz w:val="20"/>
        </w:rPr>
        <w:t xml:space="preserve">20% für </w:t>
      </w:r>
      <w:r>
        <w:rPr>
          <w:rFonts w:ascii="Arial" w:hAnsi="Arial" w:cs="Arial"/>
          <w:sz w:val="20"/>
        </w:rPr>
        <w:t xml:space="preserve">die </w:t>
      </w:r>
      <w:r w:rsidRPr="0056699D">
        <w:rPr>
          <w:rFonts w:ascii="Arial" w:hAnsi="Arial" w:cs="Arial"/>
          <w:sz w:val="20"/>
        </w:rPr>
        <w:t xml:space="preserve">zentrale Verwaltung  </w:t>
      </w:r>
    </w:p>
    <w:p w:rsidR="000F7D84" w:rsidRPr="0056699D" w:rsidRDefault="000F7D84" w:rsidP="000F7D84">
      <w:pPr>
        <w:pStyle w:val="Listenabsatz"/>
        <w:numPr>
          <w:ilvl w:val="0"/>
          <w:numId w:val="2"/>
        </w:numPr>
        <w:spacing w:before="60" w:after="60" w:line="240" w:lineRule="auto"/>
        <w:ind w:left="708"/>
        <w:jc w:val="both"/>
        <w:rPr>
          <w:rFonts w:ascii="Arial" w:hAnsi="Arial" w:cs="Arial"/>
          <w:sz w:val="20"/>
        </w:rPr>
      </w:pPr>
      <w:r w:rsidRPr="0056699D">
        <w:rPr>
          <w:rFonts w:ascii="Arial" w:hAnsi="Arial" w:cs="Arial"/>
          <w:sz w:val="20"/>
        </w:rPr>
        <w:t xml:space="preserve">15% für </w:t>
      </w:r>
      <w:r>
        <w:rPr>
          <w:rFonts w:ascii="Arial" w:hAnsi="Arial" w:cs="Arial"/>
          <w:sz w:val="20"/>
        </w:rPr>
        <w:t xml:space="preserve">die </w:t>
      </w:r>
      <w:r w:rsidRPr="0056699D">
        <w:rPr>
          <w:rFonts w:ascii="Arial" w:hAnsi="Arial" w:cs="Arial"/>
          <w:sz w:val="20"/>
        </w:rPr>
        <w:t>Ausstattung der Forschungsinfrastruktur</w:t>
      </w:r>
      <w:r w:rsidRPr="000F7D84">
        <w:rPr>
          <w:rFonts w:ascii="Arial" w:hAnsi="Arial" w:cs="Arial"/>
          <w:sz w:val="20"/>
        </w:rPr>
        <w:t xml:space="preserve"> </w:t>
      </w:r>
      <w:r w:rsidRPr="0056699D">
        <w:rPr>
          <w:rFonts w:ascii="Arial" w:hAnsi="Arial" w:cs="Arial"/>
          <w:sz w:val="20"/>
        </w:rPr>
        <w:t>Projektleitung</w:t>
      </w:r>
    </w:p>
    <w:p w:rsidR="000F7D84" w:rsidRDefault="000F7D84" w:rsidP="000F7D84">
      <w:pPr>
        <w:pStyle w:val="Listenabsatz"/>
        <w:numPr>
          <w:ilvl w:val="0"/>
          <w:numId w:val="2"/>
        </w:numPr>
        <w:spacing w:before="60" w:after="60" w:line="240" w:lineRule="auto"/>
        <w:ind w:left="708"/>
        <w:jc w:val="both"/>
        <w:rPr>
          <w:rFonts w:ascii="Arial" w:hAnsi="Arial" w:cs="Arial"/>
          <w:sz w:val="20"/>
        </w:rPr>
      </w:pPr>
      <w:r w:rsidRPr="0056699D">
        <w:rPr>
          <w:rFonts w:ascii="Arial" w:hAnsi="Arial" w:cs="Arial"/>
          <w:sz w:val="20"/>
        </w:rPr>
        <w:t xml:space="preserve">15% </w:t>
      </w:r>
      <w:r>
        <w:rPr>
          <w:rFonts w:ascii="Arial" w:hAnsi="Arial" w:cs="Arial"/>
          <w:sz w:val="20"/>
        </w:rPr>
        <w:t>für die Haushaltsmittel des bzw. der beteiligten Zentren</w:t>
      </w:r>
    </w:p>
    <w:p w:rsidR="000F7D84" w:rsidRPr="0056699D" w:rsidRDefault="000F7D84" w:rsidP="000F7D84">
      <w:pPr>
        <w:pStyle w:val="Listenabsatz"/>
        <w:spacing w:before="60" w:after="60" w:line="240" w:lineRule="auto"/>
        <w:ind w:left="708"/>
        <w:jc w:val="both"/>
        <w:rPr>
          <w:rFonts w:ascii="Arial" w:hAnsi="Arial" w:cs="Arial"/>
          <w:sz w:val="20"/>
        </w:rPr>
      </w:pPr>
    </w:p>
    <w:p w:rsidR="000F7D84" w:rsidRPr="0056699D" w:rsidRDefault="000F7D84" w:rsidP="000F7D84">
      <w:pPr>
        <w:pStyle w:val="Listenabsatz"/>
        <w:numPr>
          <w:ilvl w:val="0"/>
          <w:numId w:val="5"/>
        </w:numPr>
        <w:spacing w:before="60" w:after="60" w:line="240" w:lineRule="auto"/>
        <w:ind w:left="360"/>
        <w:jc w:val="both"/>
        <w:rPr>
          <w:rFonts w:ascii="Arial" w:hAnsi="Arial" w:cs="Arial"/>
          <w:sz w:val="20"/>
        </w:rPr>
      </w:pPr>
      <w:r w:rsidRPr="0056699D">
        <w:rPr>
          <w:rFonts w:ascii="Arial" w:hAnsi="Arial" w:cs="Arial"/>
          <w:sz w:val="20"/>
        </w:rPr>
        <w:t xml:space="preserve">Ist der/die Antragssteller/in zum Zeitpunkt der Beantragung keinem Zentrum zugeordnet </w:t>
      </w:r>
      <w:r>
        <w:rPr>
          <w:rFonts w:ascii="Arial" w:hAnsi="Arial" w:cs="Arial"/>
          <w:sz w:val="20"/>
        </w:rPr>
        <w:t>(</w:t>
      </w:r>
      <w:r w:rsidRPr="0056699D">
        <w:rPr>
          <w:rFonts w:ascii="Arial" w:hAnsi="Arial" w:cs="Arial"/>
          <w:sz w:val="20"/>
        </w:rPr>
        <w:t>au</w:t>
      </w:r>
      <w:r w:rsidRPr="0056699D">
        <w:rPr>
          <w:rFonts w:ascii="Arial" w:hAnsi="Arial" w:cs="Arial"/>
          <w:sz w:val="20"/>
        </w:rPr>
        <w:t>s</w:t>
      </w:r>
      <w:r w:rsidRPr="0056699D">
        <w:rPr>
          <w:rFonts w:ascii="Arial" w:hAnsi="Arial" w:cs="Arial"/>
          <w:sz w:val="20"/>
        </w:rPr>
        <w:t>schlaggebend hierfür ist die aktuelle Mitgliederliste zum Zeitpunkt der Antragseinreichung</w:t>
      </w:r>
      <w:r>
        <w:rPr>
          <w:rFonts w:ascii="Arial" w:hAnsi="Arial" w:cs="Arial"/>
          <w:sz w:val="20"/>
        </w:rPr>
        <w:t>)</w:t>
      </w:r>
      <w:r w:rsidRPr="0056699D">
        <w:rPr>
          <w:rFonts w:ascii="Arial" w:hAnsi="Arial" w:cs="Arial"/>
          <w:sz w:val="20"/>
        </w:rPr>
        <w:t xml:space="preserve"> gilt fo</w:t>
      </w:r>
      <w:r w:rsidRPr="0056699D">
        <w:rPr>
          <w:rFonts w:ascii="Arial" w:hAnsi="Arial" w:cs="Arial"/>
          <w:sz w:val="20"/>
        </w:rPr>
        <w:t>l</w:t>
      </w:r>
      <w:r w:rsidRPr="0056699D">
        <w:rPr>
          <w:rFonts w:ascii="Arial" w:hAnsi="Arial" w:cs="Arial"/>
          <w:sz w:val="20"/>
        </w:rPr>
        <w:t>gende Verte</w:t>
      </w:r>
      <w:r w:rsidRPr="0056699D">
        <w:rPr>
          <w:rFonts w:ascii="Arial" w:hAnsi="Arial" w:cs="Arial"/>
          <w:sz w:val="20"/>
        </w:rPr>
        <w:t>i</w:t>
      </w:r>
      <w:r w:rsidRPr="0056699D">
        <w:rPr>
          <w:rFonts w:ascii="Arial" w:hAnsi="Arial" w:cs="Arial"/>
          <w:sz w:val="20"/>
        </w:rPr>
        <w:t>lung:</w:t>
      </w:r>
    </w:p>
    <w:p w:rsidR="000F7D84" w:rsidRPr="0056699D" w:rsidRDefault="000F7D84" w:rsidP="000F7D84">
      <w:pPr>
        <w:pStyle w:val="Listenabsatz"/>
        <w:numPr>
          <w:ilvl w:val="0"/>
          <w:numId w:val="3"/>
        </w:numPr>
        <w:spacing w:before="60" w:after="60" w:line="240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65</w:t>
      </w:r>
      <w:r w:rsidRPr="0056699D">
        <w:rPr>
          <w:rFonts w:ascii="Arial" w:hAnsi="Arial" w:cs="Arial"/>
          <w:sz w:val="20"/>
        </w:rPr>
        <w:t xml:space="preserve">% für </w:t>
      </w:r>
      <w:r>
        <w:rPr>
          <w:rFonts w:ascii="Arial" w:hAnsi="Arial" w:cs="Arial"/>
          <w:sz w:val="20"/>
        </w:rPr>
        <w:t xml:space="preserve">die </w:t>
      </w:r>
      <w:proofErr w:type="spellStart"/>
      <w:r w:rsidRPr="0056699D">
        <w:rPr>
          <w:rFonts w:ascii="Arial" w:hAnsi="Arial" w:cs="Arial"/>
          <w:sz w:val="20"/>
        </w:rPr>
        <w:t>zentrenübergreifende</w:t>
      </w:r>
      <w:r>
        <w:rPr>
          <w:rFonts w:ascii="Arial" w:hAnsi="Arial" w:cs="Arial"/>
          <w:sz w:val="20"/>
        </w:rPr>
        <w:t>n</w:t>
      </w:r>
      <w:proofErr w:type="spellEnd"/>
      <w:r w:rsidRPr="0056699D">
        <w:rPr>
          <w:rFonts w:ascii="Arial" w:hAnsi="Arial" w:cs="Arial"/>
          <w:sz w:val="20"/>
        </w:rPr>
        <w:t xml:space="preserve"> Bedarfe des Prorektorats</w:t>
      </w:r>
      <w:r>
        <w:rPr>
          <w:rFonts w:ascii="Arial" w:hAnsi="Arial" w:cs="Arial"/>
          <w:sz w:val="20"/>
        </w:rPr>
        <w:t xml:space="preserve"> Forschung</w:t>
      </w:r>
    </w:p>
    <w:p w:rsidR="000F7D84" w:rsidRPr="0056699D" w:rsidRDefault="000F7D84" w:rsidP="000F7D84">
      <w:pPr>
        <w:pStyle w:val="Listenabsatz"/>
        <w:numPr>
          <w:ilvl w:val="0"/>
          <w:numId w:val="3"/>
        </w:numPr>
        <w:spacing w:before="60" w:after="60" w:line="240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Pr="0056699D">
        <w:rPr>
          <w:rFonts w:ascii="Arial" w:hAnsi="Arial" w:cs="Arial"/>
          <w:sz w:val="20"/>
        </w:rPr>
        <w:t xml:space="preserve">% für </w:t>
      </w:r>
      <w:r>
        <w:rPr>
          <w:rFonts w:ascii="Arial" w:hAnsi="Arial" w:cs="Arial"/>
          <w:sz w:val="20"/>
        </w:rPr>
        <w:t xml:space="preserve">die </w:t>
      </w:r>
      <w:r w:rsidRPr="0056699D">
        <w:rPr>
          <w:rFonts w:ascii="Arial" w:hAnsi="Arial" w:cs="Arial"/>
          <w:sz w:val="20"/>
        </w:rPr>
        <w:t xml:space="preserve">zentrale Verwaltung  </w:t>
      </w:r>
    </w:p>
    <w:p w:rsidR="000F7D84" w:rsidRPr="0056699D" w:rsidRDefault="000F7D84" w:rsidP="000F7D84">
      <w:pPr>
        <w:pStyle w:val="Listenabsatz"/>
        <w:numPr>
          <w:ilvl w:val="0"/>
          <w:numId w:val="3"/>
        </w:numPr>
        <w:spacing w:before="60" w:after="60" w:line="240" w:lineRule="auto"/>
        <w:ind w:left="708"/>
        <w:jc w:val="both"/>
        <w:rPr>
          <w:rFonts w:ascii="Arial" w:hAnsi="Arial" w:cs="Arial"/>
          <w:sz w:val="20"/>
        </w:rPr>
      </w:pPr>
      <w:r w:rsidRPr="0056699D">
        <w:rPr>
          <w:rFonts w:ascii="Arial" w:hAnsi="Arial" w:cs="Arial"/>
          <w:sz w:val="20"/>
        </w:rPr>
        <w:t xml:space="preserve">15 % für </w:t>
      </w:r>
      <w:r>
        <w:rPr>
          <w:rFonts w:ascii="Arial" w:hAnsi="Arial" w:cs="Arial"/>
          <w:sz w:val="20"/>
        </w:rPr>
        <w:t xml:space="preserve">die </w:t>
      </w:r>
      <w:r w:rsidRPr="0056699D">
        <w:rPr>
          <w:rFonts w:ascii="Arial" w:hAnsi="Arial" w:cs="Arial"/>
          <w:sz w:val="20"/>
        </w:rPr>
        <w:t xml:space="preserve">Ausstattung der Forschungsinfrastruktur </w:t>
      </w:r>
      <w:r>
        <w:rPr>
          <w:rFonts w:ascii="Arial" w:hAnsi="Arial" w:cs="Arial"/>
          <w:sz w:val="20"/>
        </w:rPr>
        <w:t>Projektleitung</w:t>
      </w:r>
    </w:p>
    <w:p w:rsidR="000F7D84" w:rsidRPr="0056699D" w:rsidRDefault="000F7D84" w:rsidP="000F7D84">
      <w:pPr>
        <w:spacing w:before="60" w:after="60"/>
        <w:jc w:val="both"/>
        <w:rPr>
          <w:rFonts w:ascii="Arial" w:hAnsi="Arial" w:cs="Arial"/>
          <w:sz w:val="20"/>
        </w:rPr>
      </w:pPr>
    </w:p>
    <w:p w:rsidR="00EF3157" w:rsidRDefault="00EF3157" w:rsidP="000F7D84">
      <w:pPr>
        <w:spacing w:before="60" w:after="60"/>
        <w:jc w:val="both"/>
        <w:rPr>
          <w:rFonts w:ascii="Arial" w:hAnsi="Arial" w:cs="Arial"/>
          <w:b/>
          <w:sz w:val="20"/>
        </w:rPr>
      </w:pPr>
    </w:p>
    <w:p w:rsidR="000F7D84" w:rsidRDefault="000F7D84" w:rsidP="000F7D84">
      <w:pPr>
        <w:spacing w:before="60" w:after="60"/>
        <w:jc w:val="both"/>
      </w:pPr>
    </w:p>
    <w:sectPr w:rsidR="000F7D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8DA"/>
    <w:multiLevelType w:val="hybridMultilevel"/>
    <w:tmpl w:val="48B6E58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583D"/>
    <w:multiLevelType w:val="hybridMultilevel"/>
    <w:tmpl w:val="A46EB972"/>
    <w:lvl w:ilvl="0" w:tplc="35D2276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76C7"/>
    <w:multiLevelType w:val="hybridMultilevel"/>
    <w:tmpl w:val="0D9C706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7E599F"/>
    <w:multiLevelType w:val="hybridMultilevel"/>
    <w:tmpl w:val="F934C93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DA1189B"/>
    <w:multiLevelType w:val="hybridMultilevel"/>
    <w:tmpl w:val="0404791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84"/>
    <w:rsid w:val="000F7D84"/>
    <w:rsid w:val="008C29DD"/>
    <w:rsid w:val="00E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D8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F7D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7D84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0F7D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D8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F7D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7D84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0F7D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1304</Characters>
  <Application>Microsoft Office Word</Application>
  <DocSecurity>0</DocSecurity>
  <Lines>10</Lines>
  <Paragraphs>3</Paragraphs>
  <ScaleCrop>false</ScaleCrop>
  <Company>PH Weingarten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Susanne (wg)</dc:creator>
  <cp:lastModifiedBy>Weber Susanne (wg)</cp:lastModifiedBy>
  <cp:revision>2</cp:revision>
  <dcterms:created xsi:type="dcterms:W3CDTF">2013-04-30T08:17:00Z</dcterms:created>
  <dcterms:modified xsi:type="dcterms:W3CDTF">2013-04-30T08:26:00Z</dcterms:modified>
</cp:coreProperties>
</file>